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BD030" w14:textId="77777777" w:rsidR="00230B5A" w:rsidRPr="00E57474" w:rsidRDefault="00230B5A" w:rsidP="00230B5A">
      <w:pPr>
        <w:spacing w:after="0" w:line="240" w:lineRule="auto"/>
        <w:jc w:val="center"/>
        <w:rPr>
          <w:rFonts w:ascii="Times New Roman" w:hAnsi="Times New Roman" w:cs="Times New Roman"/>
          <w:b/>
        </w:rPr>
      </w:pPr>
      <w:r w:rsidRPr="00E57474">
        <w:rPr>
          <w:rFonts w:ascii="Times New Roman" w:hAnsi="Times New Roman" w:cs="Times New Roman"/>
          <w:b/>
        </w:rPr>
        <w:t xml:space="preserve">Техническое задание </w:t>
      </w:r>
    </w:p>
    <w:p w14:paraId="2E7E7F2E" w14:textId="17F425F0" w:rsidR="00230B5A" w:rsidRDefault="00230B5A" w:rsidP="00230B5A">
      <w:pPr>
        <w:spacing w:after="0" w:line="240" w:lineRule="auto"/>
        <w:jc w:val="center"/>
        <w:rPr>
          <w:rFonts w:ascii="Times New Roman" w:eastAsia="Arial Unicode MS" w:hAnsi="Times New Roman" w:cs="Times New Roman"/>
          <w:b/>
          <w:bCs/>
          <w:color w:val="000000"/>
          <w:sz w:val="24"/>
          <w:szCs w:val="24"/>
          <w:lang w:eastAsia="ru-RU"/>
        </w:rPr>
      </w:pPr>
      <w:r>
        <w:rPr>
          <w:rFonts w:ascii="Times New Roman" w:hAnsi="Times New Roman" w:cs="Times New Roman"/>
          <w:b/>
          <w:bCs/>
        </w:rPr>
        <w:t>на в</w:t>
      </w:r>
      <w:r w:rsidRPr="00B064B4">
        <w:rPr>
          <w:rFonts w:ascii="Times New Roman" w:hAnsi="Times New Roman" w:cs="Times New Roman"/>
          <w:b/>
          <w:bCs/>
        </w:rPr>
        <w:t>ыполнение работ по организации мероприятий по благоустройству территори</w:t>
      </w:r>
      <w:r w:rsidR="0000016C">
        <w:rPr>
          <w:rFonts w:ascii="Times New Roman" w:hAnsi="Times New Roman" w:cs="Times New Roman"/>
          <w:b/>
          <w:bCs/>
        </w:rPr>
        <w:t>и</w:t>
      </w:r>
      <w:r w:rsidRPr="00B064B4">
        <w:rPr>
          <w:rFonts w:ascii="Times New Roman" w:hAnsi="Times New Roman" w:cs="Times New Roman"/>
          <w:b/>
          <w:bCs/>
        </w:rPr>
        <w:t xml:space="preserve"> </w:t>
      </w:r>
      <w:r w:rsidR="00C74F27">
        <w:rPr>
          <w:rFonts w:ascii="Times New Roman" w:hAnsi="Times New Roman" w:cs="Times New Roman"/>
          <w:b/>
          <w:bCs/>
        </w:rPr>
        <w:t>города Мурманска</w:t>
      </w:r>
      <w:r w:rsidRPr="00B064B4">
        <w:rPr>
          <w:rFonts w:ascii="Times New Roman" w:hAnsi="Times New Roman" w:cs="Times New Roman"/>
          <w:b/>
          <w:bCs/>
        </w:rPr>
        <w:t xml:space="preserve"> в части устройства катка </w:t>
      </w:r>
      <w:r w:rsidR="00C74F27">
        <w:rPr>
          <w:rFonts w:ascii="Times New Roman" w:hAnsi="Times New Roman" w:cs="Times New Roman"/>
          <w:b/>
          <w:bCs/>
        </w:rPr>
        <w:t xml:space="preserve">для </w:t>
      </w:r>
      <w:r w:rsidRPr="00B064B4">
        <w:rPr>
          <w:rFonts w:ascii="Times New Roman" w:hAnsi="Times New Roman" w:cs="Times New Roman"/>
          <w:b/>
          <w:bCs/>
        </w:rPr>
        <w:t>массового катания</w:t>
      </w:r>
      <w:r>
        <w:rPr>
          <w:rFonts w:ascii="Times New Roman" w:hAnsi="Times New Roman" w:cs="Times New Roman"/>
          <w:b/>
          <w:bCs/>
        </w:rPr>
        <w:t xml:space="preserve"> с искусственным покрытием</w:t>
      </w:r>
      <w:r w:rsidRPr="00B064B4">
        <w:rPr>
          <w:rFonts w:ascii="Times New Roman" w:hAnsi="Times New Roman" w:cs="Times New Roman"/>
          <w:b/>
          <w:bCs/>
        </w:rPr>
        <w:t xml:space="preserve"> </w:t>
      </w:r>
    </w:p>
    <w:p w14:paraId="45E1D4F6" w14:textId="77777777" w:rsidR="00230B5A" w:rsidRPr="00230B5A" w:rsidRDefault="00230B5A" w:rsidP="00230B5A">
      <w:pPr>
        <w:spacing w:after="0" w:line="240" w:lineRule="auto"/>
        <w:jc w:val="center"/>
        <w:rPr>
          <w:rFonts w:ascii="Times New Roman" w:hAnsi="Times New Roman" w:cs="Times New Roman"/>
          <w:b/>
          <w:bCs/>
        </w:rPr>
      </w:pPr>
    </w:p>
    <w:tbl>
      <w:tblPr>
        <w:tblW w:w="10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88"/>
        <w:gridCol w:w="7167"/>
        <w:gridCol w:w="19"/>
      </w:tblGrid>
      <w:tr w:rsidR="00230B5A" w:rsidRPr="00146412" w14:paraId="660FD7D1" w14:textId="77777777" w:rsidTr="00230B5A">
        <w:trPr>
          <w:gridAfter w:val="1"/>
          <w:wAfter w:w="19" w:type="dxa"/>
        </w:trPr>
        <w:tc>
          <w:tcPr>
            <w:tcW w:w="710" w:type="dxa"/>
            <w:shd w:val="clear" w:color="auto" w:fill="auto"/>
            <w:tcMar>
              <w:left w:w="57" w:type="dxa"/>
              <w:right w:w="57" w:type="dxa"/>
            </w:tcMar>
            <w:vAlign w:val="center"/>
          </w:tcPr>
          <w:p w14:paraId="03B3C5A0" w14:textId="77777777" w:rsidR="00230B5A" w:rsidRPr="00146412" w:rsidRDefault="00230B5A" w:rsidP="00230B5A">
            <w:pPr>
              <w:tabs>
                <w:tab w:val="left" w:pos="567"/>
              </w:tabs>
              <w:spacing w:after="0" w:line="240" w:lineRule="auto"/>
              <w:jc w:val="center"/>
              <w:rPr>
                <w:rFonts w:ascii="Times New Roman" w:eastAsia="Times New Roman" w:hAnsi="Times New Roman" w:cs="Times New Roman"/>
                <w:b/>
                <w:sz w:val="24"/>
                <w:szCs w:val="24"/>
                <w:lang w:eastAsia="ru-RU"/>
              </w:rPr>
            </w:pPr>
            <w:r w:rsidRPr="00146412">
              <w:rPr>
                <w:rFonts w:ascii="Times New Roman" w:eastAsia="Times New Roman" w:hAnsi="Times New Roman" w:cs="Times New Roman"/>
                <w:b/>
                <w:sz w:val="24"/>
                <w:szCs w:val="24"/>
                <w:lang w:eastAsia="ru-RU"/>
              </w:rPr>
              <w:t>№ п/п</w:t>
            </w:r>
          </w:p>
        </w:tc>
        <w:tc>
          <w:tcPr>
            <w:tcW w:w="2188" w:type="dxa"/>
            <w:shd w:val="clear" w:color="auto" w:fill="auto"/>
            <w:tcMar>
              <w:left w:w="57" w:type="dxa"/>
              <w:right w:w="57" w:type="dxa"/>
            </w:tcMar>
            <w:vAlign w:val="center"/>
          </w:tcPr>
          <w:p w14:paraId="22B13FF4" w14:textId="77777777" w:rsidR="00230B5A" w:rsidRPr="00146412" w:rsidRDefault="00230B5A" w:rsidP="00230B5A">
            <w:pPr>
              <w:tabs>
                <w:tab w:val="left" w:pos="567"/>
              </w:tabs>
              <w:spacing w:after="0" w:line="240" w:lineRule="auto"/>
              <w:jc w:val="center"/>
              <w:rPr>
                <w:rFonts w:ascii="Times New Roman" w:eastAsia="Times New Roman" w:hAnsi="Times New Roman" w:cs="Times New Roman"/>
                <w:b/>
                <w:sz w:val="24"/>
                <w:szCs w:val="24"/>
                <w:lang w:eastAsia="ru-RU"/>
              </w:rPr>
            </w:pPr>
            <w:r w:rsidRPr="00146412">
              <w:rPr>
                <w:rFonts w:ascii="Times New Roman" w:eastAsia="Times New Roman" w:hAnsi="Times New Roman" w:cs="Times New Roman"/>
                <w:b/>
                <w:sz w:val="24"/>
                <w:szCs w:val="24"/>
                <w:lang w:eastAsia="ru-RU"/>
              </w:rPr>
              <w:t>Перечень основных данных и требований</w:t>
            </w:r>
          </w:p>
        </w:tc>
        <w:tc>
          <w:tcPr>
            <w:tcW w:w="7167" w:type="dxa"/>
            <w:shd w:val="clear" w:color="auto" w:fill="auto"/>
            <w:tcMar>
              <w:left w:w="57" w:type="dxa"/>
              <w:right w:w="57" w:type="dxa"/>
            </w:tcMar>
            <w:vAlign w:val="center"/>
          </w:tcPr>
          <w:p w14:paraId="04EF294B" w14:textId="77777777" w:rsidR="00230B5A" w:rsidRPr="00146412" w:rsidRDefault="00230B5A" w:rsidP="00230B5A">
            <w:pPr>
              <w:tabs>
                <w:tab w:val="left" w:pos="567"/>
              </w:tabs>
              <w:spacing w:after="0" w:line="240" w:lineRule="auto"/>
              <w:jc w:val="center"/>
              <w:rPr>
                <w:rFonts w:ascii="Times New Roman" w:eastAsia="Times New Roman" w:hAnsi="Times New Roman" w:cs="Times New Roman"/>
                <w:b/>
                <w:sz w:val="24"/>
                <w:szCs w:val="24"/>
                <w:lang w:eastAsia="ru-RU"/>
              </w:rPr>
            </w:pPr>
            <w:r w:rsidRPr="00146412">
              <w:rPr>
                <w:rFonts w:ascii="Times New Roman" w:eastAsia="Times New Roman" w:hAnsi="Times New Roman" w:cs="Times New Roman"/>
                <w:b/>
                <w:sz w:val="24"/>
                <w:szCs w:val="24"/>
                <w:lang w:eastAsia="ru-RU"/>
              </w:rPr>
              <w:t>Содержание основных данных и требований</w:t>
            </w:r>
          </w:p>
        </w:tc>
      </w:tr>
      <w:tr w:rsidR="00230B5A" w:rsidRPr="00146412" w14:paraId="6C673BC9" w14:textId="77777777" w:rsidTr="00230B5A">
        <w:trPr>
          <w:gridAfter w:val="1"/>
          <w:wAfter w:w="19" w:type="dxa"/>
          <w:trHeight w:val="817"/>
        </w:trPr>
        <w:tc>
          <w:tcPr>
            <w:tcW w:w="710" w:type="dxa"/>
            <w:shd w:val="clear" w:color="auto" w:fill="auto"/>
            <w:tcMar>
              <w:left w:w="57" w:type="dxa"/>
              <w:right w:w="57" w:type="dxa"/>
            </w:tcMar>
          </w:tcPr>
          <w:p w14:paraId="08D76843"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4AC78511"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Наименование объекта</w:t>
            </w:r>
          </w:p>
        </w:tc>
        <w:tc>
          <w:tcPr>
            <w:tcW w:w="7167" w:type="dxa"/>
            <w:shd w:val="clear" w:color="auto" w:fill="auto"/>
            <w:tcMar>
              <w:left w:w="57" w:type="dxa"/>
              <w:right w:w="57" w:type="dxa"/>
            </w:tcMar>
          </w:tcPr>
          <w:p w14:paraId="6348B5E4" w14:textId="78FB769B" w:rsidR="00230B5A" w:rsidRDefault="00230B5A" w:rsidP="00884520">
            <w:pPr>
              <w:spacing w:after="0" w:line="240" w:lineRule="auto"/>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Выполнение </w:t>
            </w:r>
            <w:r w:rsidR="00C74F27" w:rsidRPr="00C74F27">
              <w:rPr>
                <w:rFonts w:ascii="Times New Roman" w:eastAsia="Times New Roman" w:hAnsi="Times New Roman" w:cs="Times New Roman"/>
                <w:sz w:val="24"/>
                <w:szCs w:val="24"/>
                <w:lang w:eastAsia="ru-RU"/>
              </w:rPr>
              <w:t>работ по организации мероприят</w:t>
            </w:r>
            <w:r w:rsidR="0000016C">
              <w:rPr>
                <w:rFonts w:ascii="Times New Roman" w:eastAsia="Times New Roman" w:hAnsi="Times New Roman" w:cs="Times New Roman"/>
                <w:sz w:val="24"/>
                <w:szCs w:val="24"/>
                <w:lang w:eastAsia="ru-RU"/>
              </w:rPr>
              <w:t>ий по благоустройству территории</w:t>
            </w:r>
            <w:bookmarkStart w:id="0" w:name="_GoBack"/>
            <w:bookmarkEnd w:id="0"/>
            <w:r w:rsidR="00C74F27" w:rsidRPr="00C74F27">
              <w:rPr>
                <w:rFonts w:ascii="Times New Roman" w:eastAsia="Times New Roman" w:hAnsi="Times New Roman" w:cs="Times New Roman"/>
                <w:sz w:val="24"/>
                <w:szCs w:val="24"/>
                <w:lang w:eastAsia="ru-RU"/>
              </w:rPr>
              <w:t xml:space="preserve"> города Мурманска в части устройства катка для массового катания с искусственным покрытием</w:t>
            </w:r>
            <w:r>
              <w:rPr>
                <w:rFonts w:ascii="Times New Roman" w:eastAsia="Times New Roman" w:hAnsi="Times New Roman" w:cs="Times New Roman"/>
                <w:sz w:val="24"/>
                <w:szCs w:val="24"/>
                <w:lang w:eastAsia="ru-RU"/>
              </w:rPr>
              <w:t xml:space="preserve"> по адресу: </w:t>
            </w:r>
            <w:r w:rsidRPr="00EC5289">
              <w:rPr>
                <w:rFonts w:ascii="Times New Roman" w:eastAsia="Times New Roman" w:hAnsi="Times New Roman" w:cs="Times New Roman"/>
                <w:sz w:val="24"/>
                <w:szCs w:val="24"/>
                <w:lang w:eastAsia="ru-RU"/>
              </w:rPr>
              <w:t xml:space="preserve">Мурманская область, </w:t>
            </w:r>
            <w:r>
              <w:rPr>
                <w:rFonts w:ascii="Times New Roman" w:eastAsia="Times New Roman" w:hAnsi="Times New Roman" w:cs="Times New Roman"/>
                <w:sz w:val="24"/>
                <w:szCs w:val="24"/>
                <w:lang w:eastAsia="ru-RU"/>
              </w:rPr>
              <w:t>город Мурманск, улица Воровского, вблизи дома № 11</w:t>
            </w:r>
          </w:p>
          <w:p w14:paraId="22E5FEA8" w14:textId="4BDBE45D" w:rsidR="00230B5A" w:rsidRPr="00146412" w:rsidRDefault="00230B5A" w:rsidP="00230B5A">
            <w:pPr>
              <w:spacing w:after="0" w:line="240" w:lineRule="auto"/>
              <w:jc w:val="both"/>
              <w:rPr>
                <w:rFonts w:ascii="Times New Roman" w:eastAsia="Times New Roman" w:hAnsi="Times New Roman" w:cs="Times New Roman"/>
                <w:sz w:val="24"/>
                <w:szCs w:val="24"/>
                <w:lang w:eastAsia="ru-RU"/>
              </w:rPr>
            </w:pPr>
          </w:p>
        </w:tc>
      </w:tr>
      <w:tr w:rsidR="00230B5A" w:rsidRPr="00146412" w14:paraId="1944CD69" w14:textId="77777777" w:rsidTr="00230B5A">
        <w:trPr>
          <w:gridAfter w:val="1"/>
          <w:wAfter w:w="19" w:type="dxa"/>
          <w:trHeight w:val="624"/>
        </w:trPr>
        <w:tc>
          <w:tcPr>
            <w:tcW w:w="710" w:type="dxa"/>
            <w:shd w:val="clear" w:color="auto" w:fill="auto"/>
            <w:tcMar>
              <w:left w:w="57" w:type="dxa"/>
              <w:right w:w="57" w:type="dxa"/>
            </w:tcMar>
          </w:tcPr>
          <w:p w14:paraId="4F6D762B"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355B3C0B" w14:textId="77777777" w:rsidR="00230B5A" w:rsidRPr="00146412" w:rsidRDefault="00230B5A" w:rsidP="00230B5A">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Местонахождение объект</w:t>
            </w:r>
            <w:r>
              <w:rPr>
                <w:rFonts w:ascii="Times New Roman" w:eastAsia="Times New Roman" w:hAnsi="Times New Roman" w:cs="Times New Roman"/>
                <w:sz w:val="24"/>
                <w:szCs w:val="24"/>
                <w:lang w:eastAsia="ru-RU"/>
              </w:rPr>
              <w:t>а</w:t>
            </w:r>
          </w:p>
        </w:tc>
        <w:tc>
          <w:tcPr>
            <w:tcW w:w="7167" w:type="dxa"/>
            <w:shd w:val="clear" w:color="auto" w:fill="auto"/>
            <w:tcMar>
              <w:left w:w="57" w:type="dxa"/>
              <w:right w:w="57" w:type="dxa"/>
            </w:tcMar>
          </w:tcPr>
          <w:p w14:paraId="081B4578" w14:textId="77777777" w:rsidR="00230B5A" w:rsidRPr="00146412" w:rsidRDefault="00230B5A" w:rsidP="00230B5A">
            <w:pPr>
              <w:tabs>
                <w:tab w:val="left" w:pos="567"/>
              </w:tabs>
              <w:spacing w:after="0" w:line="240" w:lineRule="auto"/>
              <w:ind w:firstLine="316"/>
              <w:jc w:val="both"/>
              <w:rPr>
                <w:rFonts w:ascii="Times New Roman" w:eastAsia="Times New Roman" w:hAnsi="Times New Roman" w:cs="Times New Roman"/>
                <w:sz w:val="24"/>
                <w:szCs w:val="24"/>
                <w:lang w:eastAsia="ru-RU"/>
              </w:rPr>
            </w:pPr>
            <w:r w:rsidRPr="00D71B57">
              <w:rPr>
                <w:rFonts w:ascii="Times New Roman" w:eastAsia="Times New Roman" w:hAnsi="Times New Roman" w:cs="Times New Roman"/>
                <w:sz w:val="24"/>
                <w:szCs w:val="24"/>
                <w:lang w:eastAsia="ru-RU"/>
              </w:rPr>
              <w:t xml:space="preserve">Мурманская область, </w:t>
            </w:r>
            <w:r>
              <w:rPr>
                <w:rFonts w:ascii="Times New Roman" w:eastAsia="Times New Roman" w:hAnsi="Times New Roman" w:cs="Times New Roman"/>
                <w:sz w:val="24"/>
                <w:szCs w:val="24"/>
                <w:lang w:eastAsia="ru-RU"/>
              </w:rPr>
              <w:t>город Мурманск, улица Воровского, вблизи дома № 11</w:t>
            </w:r>
          </w:p>
        </w:tc>
      </w:tr>
      <w:tr w:rsidR="00230B5A" w:rsidRPr="00146412" w14:paraId="41D4FAF2" w14:textId="77777777" w:rsidTr="00230B5A">
        <w:trPr>
          <w:gridAfter w:val="1"/>
          <w:wAfter w:w="19" w:type="dxa"/>
          <w:trHeight w:val="406"/>
        </w:trPr>
        <w:tc>
          <w:tcPr>
            <w:tcW w:w="710" w:type="dxa"/>
            <w:shd w:val="clear" w:color="auto" w:fill="auto"/>
            <w:tcMar>
              <w:left w:w="57" w:type="dxa"/>
              <w:right w:w="57" w:type="dxa"/>
            </w:tcMar>
          </w:tcPr>
          <w:p w14:paraId="7F88ED30"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4300458B"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Заказчик </w:t>
            </w:r>
          </w:p>
        </w:tc>
        <w:tc>
          <w:tcPr>
            <w:tcW w:w="7167" w:type="dxa"/>
            <w:shd w:val="clear" w:color="auto" w:fill="auto"/>
            <w:tcMar>
              <w:left w:w="57" w:type="dxa"/>
              <w:right w:w="57" w:type="dxa"/>
            </w:tcMar>
          </w:tcPr>
          <w:p w14:paraId="7C78D01E" w14:textId="77777777" w:rsidR="00230B5A" w:rsidRPr="00146412" w:rsidRDefault="00230B5A" w:rsidP="00884520">
            <w:pPr>
              <w:tabs>
                <w:tab w:val="left" w:pos="567"/>
              </w:tabs>
              <w:autoSpaceDE w:val="0"/>
              <w:autoSpaceDN w:val="0"/>
              <w:adjustRightInd w:val="0"/>
              <w:spacing w:after="0" w:line="240" w:lineRule="auto"/>
              <w:ind w:firstLine="316"/>
              <w:jc w:val="both"/>
              <w:rPr>
                <w:rFonts w:ascii="Times New Roman" w:eastAsia="Times New Roman" w:hAnsi="Times New Roman" w:cs="Times New Roman"/>
                <w:lang w:eastAsia="ru-RU"/>
              </w:rPr>
            </w:pPr>
            <w:r w:rsidRPr="00146412">
              <w:rPr>
                <w:rFonts w:ascii="Times New Roman" w:eastAsia="Times New Roman" w:hAnsi="Times New Roman" w:cs="Times New Roman"/>
                <w:lang w:eastAsia="ru-RU"/>
              </w:rPr>
              <w:t>АНО «Центр городского развития Мурманской области»</w:t>
            </w:r>
          </w:p>
        </w:tc>
      </w:tr>
      <w:tr w:rsidR="00230B5A" w:rsidRPr="00146412" w14:paraId="1A802B16" w14:textId="77777777" w:rsidTr="00230B5A">
        <w:trPr>
          <w:gridAfter w:val="1"/>
          <w:wAfter w:w="19" w:type="dxa"/>
          <w:trHeight w:val="750"/>
        </w:trPr>
        <w:tc>
          <w:tcPr>
            <w:tcW w:w="710" w:type="dxa"/>
            <w:shd w:val="clear" w:color="auto" w:fill="auto"/>
            <w:tcMar>
              <w:left w:w="57" w:type="dxa"/>
              <w:right w:w="57" w:type="dxa"/>
            </w:tcMar>
          </w:tcPr>
          <w:p w14:paraId="22ABED0F"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38B21571" w14:textId="77777777" w:rsidR="00230B5A" w:rsidRPr="00146412" w:rsidRDefault="00230B5A" w:rsidP="00884520">
            <w:pPr>
              <w:tabs>
                <w:tab w:val="left" w:pos="567"/>
              </w:tabs>
              <w:spacing w:after="0" w:line="240" w:lineRule="auto"/>
              <w:rPr>
                <w:rFonts w:ascii="Times New Roman" w:eastAsia="Times New Roman" w:hAnsi="Times New Roman" w:cs="Times New Roman"/>
                <w:bCs/>
                <w:sz w:val="24"/>
                <w:szCs w:val="24"/>
                <w:lang w:eastAsia="ru-RU"/>
              </w:rPr>
            </w:pPr>
            <w:r w:rsidRPr="00146412">
              <w:rPr>
                <w:rFonts w:ascii="Times New Roman" w:eastAsia="Times New Roman" w:hAnsi="Times New Roman" w:cs="Times New Roman"/>
                <w:bCs/>
                <w:sz w:val="24"/>
                <w:szCs w:val="24"/>
                <w:lang w:eastAsia="ru-RU"/>
              </w:rPr>
              <w:t>Данные о Заказчике</w:t>
            </w:r>
          </w:p>
        </w:tc>
        <w:tc>
          <w:tcPr>
            <w:tcW w:w="7167" w:type="dxa"/>
            <w:shd w:val="clear" w:color="auto" w:fill="auto"/>
            <w:tcMar>
              <w:left w:w="57" w:type="dxa"/>
              <w:right w:w="57" w:type="dxa"/>
            </w:tcMar>
          </w:tcPr>
          <w:p w14:paraId="22ED6459"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Наименование организации: Автономная некоммерческая организация «Центр городского развития Мурманской области»</w:t>
            </w:r>
          </w:p>
          <w:p w14:paraId="082F6B13"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ИНН 5190080554</w:t>
            </w:r>
          </w:p>
          <w:p w14:paraId="1E2B68FC"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КПП 519001001</w:t>
            </w:r>
          </w:p>
          <w:p w14:paraId="02673E0D"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ОГРН 1195190002633</w:t>
            </w:r>
          </w:p>
          <w:p w14:paraId="4DC43C88"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Место нахождения: 183016, г. Мурманск, ул. Софьи Перовской, д. 2, </w:t>
            </w:r>
            <w:proofErr w:type="spellStart"/>
            <w:r w:rsidRPr="00146412">
              <w:rPr>
                <w:rFonts w:ascii="Times New Roman" w:eastAsia="Times New Roman" w:hAnsi="Times New Roman" w:cs="Times New Roman"/>
                <w:sz w:val="24"/>
                <w:szCs w:val="24"/>
                <w:lang w:eastAsia="ru-RU"/>
              </w:rPr>
              <w:t>каб</w:t>
            </w:r>
            <w:proofErr w:type="spellEnd"/>
            <w:r w:rsidRPr="00146412">
              <w:rPr>
                <w:rFonts w:ascii="Times New Roman" w:eastAsia="Times New Roman" w:hAnsi="Times New Roman" w:cs="Times New Roman"/>
                <w:sz w:val="24"/>
                <w:szCs w:val="24"/>
                <w:lang w:eastAsia="ru-RU"/>
              </w:rPr>
              <w:t>. 225</w:t>
            </w:r>
          </w:p>
          <w:p w14:paraId="7C531601" w14:textId="77777777" w:rsidR="00230B5A" w:rsidRPr="00146412" w:rsidRDefault="00230B5A" w:rsidP="00884520">
            <w:pPr>
              <w:tabs>
                <w:tab w:val="left" w:pos="86"/>
              </w:tabs>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Почтовый адрес: </w:t>
            </w:r>
            <w:r>
              <w:rPr>
                <w:rFonts w:ascii="Times New Roman" w:eastAsia="Times New Roman" w:hAnsi="Times New Roman" w:cs="Times New Roman"/>
                <w:sz w:val="24"/>
                <w:szCs w:val="24"/>
                <w:lang w:eastAsia="ru-RU"/>
              </w:rPr>
              <w:t>183038, г. Мурманск, пр. Ленина, д. 82, оф. 1109</w:t>
            </w:r>
          </w:p>
        </w:tc>
      </w:tr>
      <w:tr w:rsidR="00230B5A" w:rsidRPr="00146412" w14:paraId="0B8A5197" w14:textId="77777777" w:rsidTr="00230B5A">
        <w:trPr>
          <w:gridAfter w:val="1"/>
          <w:wAfter w:w="19" w:type="dxa"/>
          <w:trHeight w:val="70"/>
        </w:trPr>
        <w:tc>
          <w:tcPr>
            <w:tcW w:w="710" w:type="dxa"/>
            <w:shd w:val="clear" w:color="auto" w:fill="auto"/>
            <w:tcMar>
              <w:left w:w="57" w:type="dxa"/>
              <w:right w:w="57" w:type="dxa"/>
            </w:tcMar>
          </w:tcPr>
          <w:p w14:paraId="4201B53F"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Pr>
          <w:p w14:paraId="56930BF3"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Функциональное назначение объекта</w:t>
            </w:r>
          </w:p>
        </w:tc>
        <w:tc>
          <w:tcPr>
            <w:tcW w:w="7167" w:type="dxa"/>
            <w:shd w:val="clear" w:color="auto" w:fill="auto"/>
          </w:tcPr>
          <w:p w14:paraId="623E4FDA" w14:textId="77777777" w:rsidR="00230B5A" w:rsidRPr="00146412" w:rsidRDefault="00230B5A" w:rsidP="00C74F27">
            <w:pPr>
              <w:tabs>
                <w:tab w:val="left" w:pos="567"/>
              </w:tabs>
              <w:spacing w:after="0" w:line="240" w:lineRule="auto"/>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bCs/>
                <w:sz w:val="24"/>
                <w:szCs w:val="24"/>
                <w:lang w:eastAsia="ru-RU"/>
              </w:rPr>
              <w:t>Функциональное назначение объекта благоустройства: общественно-досуговая зона.</w:t>
            </w:r>
          </w:p>
        </w:tc>
      </w:tr>
      <w:tr w:rsidR="00230B5A" w:rsidRPr="00146412" w14:paraId="551EB325" w14:textId="77777777" w:rsidTr="00230B5A">
        <w:trPr>
          <w:gridAfter w:val="1"/>
          <w:wAfter w:w="19" w:type="dxa"/>
          <w:trHeight w:val="1975"/>
        </w:trPr>
        <w:tc>
          <w:tcPr>
            <w:tcW w:w="710" w:type="dxa"/>
            <w:shd w:val="clear" w:color="auto" w:fill="auto"/>
          </w:tcPr>
          <w:p w14:paraId="5468B6D7" w14:textId="77777777" w:rsidR="00230B5A" w:rsidRPr="00146412" w:rsidRDefault="00230B5A" w:rsidP="00C74F27">
            <w:pPr>
              <w:numPr>
                <w:ilvl w:val="0"/>
                <w:numId w:val="5"/>
              </w:numPr>
              <w:spacing w:after="0" w:line="240" w:lineRule="auto"/>
              <w:jc w:val="center"/>
              <w:rPr>
                <w:rFonts w:ascii="Calibri" w:eastAsia="Times New Roman" w:hAnsi="Calibri" w:cs="Calibri"/>
                <w:sz w:val="20"/>
                <w:szCs w:val="20"/>
                <w:lang w:eastAsia="ru-RU"/>
              </w:rPr>
            </w:pPr>
          </w:p>
        </w:tc>
        <w:tc>
          <w:tcPr>
            <w:tcW w:w="2188" w:type="dxa"/>
            <w:shd w:val="clear" w:color="auto" w:fill="auto"/>
          </w:tcPr>
          <w:p w14:paraId="503B3DA8"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Краткая характеристика </w:t>
            </w:r>
            <w:r>
              <w:rPr>
                <w:rFonts w:ascii="Times New Roman" w:eastAsia="Times New Roman" w:hAnsi="Times New Roman" w:cs="Times New Roman"/>
                <w:sz w:val="24"/>
                <w:szCs w:val="24"/>
                <w:lang w:eastAsia="ru-RU"/>
              </w:rPr>
              <w:t>и состав работ</w:t>
            </w:r>
          </w:p>
        </w:tc>
        <w:tc>
          <w:tcPr>
            <w:tcW w:w="7167" w:type="dxa"/>
            <w:shd w:val="clear" w:color="auto" w:fill="auto"/>
          </w:tcPr>
          <w:p w14:paraId="0BB930EC" w14:textId="77777777" w:rsidR="00230B5A" w:rsidRPr="00146412" w:rsidRDefault="00230B5A" w:rsidP="00884520">
            <w:pPr>
              <w:tabs>
                <w:tab w:val="left" w:pos="567"/>
              </w:tabs>
              <w:autoSpaceDE w:val="0"/>
              <w:autoSpaceDN w:val="0"/>
              <w:adjustRightInd w:val="0"/>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Предусматривается размещение катка для массового катания, в т.ч:</w:t>
            </w:r>
          </w:p>
          <w:p w14:paraId="5A968DDF" w14:textId="77777777" w:rsidR="00230B5A" w:rsidRPr="00146412" w:rsidRDefault="00230B5A" w:rsidP="00230B5A">
            <w:pPr>
              <w:tabs>
                <w:tab w:val="left" w:pos="567"/>
              </w:tabs>
              <w:autoSpaceDE w:val="0"/>
              <w:autoSpaceDN w:val="0"/>
              <w:adjustRightInd w:val="0"/>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устройство основания из металлического каркаса и настила из влагостойкой фанеры</w:t>
            </w:r>
            <w:r w:rsidR="00CB2D27">
              <w:rPr>
                <w:rFonts w:ascii="Times New Roman" w:eastAsia="Times New Roman" w:hAnsi="Times New Roman" w:cs="Times New Roman"/>
                <w:sz w:val="24"/>
                <w:szCs w:val="24"/>
                <w:lang w:eastAsia="ru-RU"/>
              </w:rPr>
              <w:t xml:space="preserve"> 6х60 метров;</w:t>
            </w:r>
          </w:p>
          <w:p w14:paraId="5CCD906E" w14:textId="77777777" w:rsidR="00230B5A" w:rsidRDefault="00230B5A" w:rsidP="00CB2D27">
            <w:pPr>
              <w:tabs>
                <w:tab w:val="left" w:pos="567"/>
              </w:tabs>
              <w:autoSpaceDE w:val="0"/>
              <w:autoSpaceDN w:val="0"/>
              <w:adjustRightInd w:val="0"/>
              <w:spacing w:after="0" w:line="240" w:lineRule="auto"/>
              <w:ind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укладка синтетического льда </w:t>
            </w:r>
            <w:r w:rsidR="00CB2D27">
              <w:rPr>
                <w:rFonts w:ascii="Times New Roman" w:eastAsia="Times New Roman" w:hAnsi="Times New Roman" w:cs="Times New Roman"/>
                <w:sz w:val="24"/>
                <w:szCs w:val="24"/>
                <w:lang w:eastAsia="ru-RU"/>
              </w:rPr>
              <w:t>– 360 м2;</w:t>
            </w:r>
          </w:p>
          <w:p w14:paraId="552AC5CB" w14:textId="77777777" w:rsidR="00CB2D27" w:rsidRDefault="00CB2D27" w:rsidP="00CB2D27">
            <w:pPr>
              <w:tabs>
                <w:tab w:val="left" w:pos="567"/>
              </w:tabs>
              <w:autoSpaceDE w:val="0"/>
              <w:autoSpaceDN w:val="0"/>
              <w:adjustRightInd w:val="0"/>
              <w:spacing w:after="0" w:line="240" w:lineRule="auto"/>
              <w:ind w:firstLine="31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устройство каркаса подиума – 6,06х60,06 метров;</w:t>
            </w:r>
          </w:p>
          <w:p w14:paraId="64F2E3EC" w14:textId="77777777" w:rsidR="00CB2D27" w:rsidRPr="00CB2D27" w:rsidRDefault="00CB2D27" w:rsidP="00CB2D27">
            <w:pPr>
              <w:tabs>
                <w:tab w:val="left" w:pos="567"/>
              </w:tabs>
              <w:autoSpaceDE w:val="0"/>
              <w:autoSpaceDN w:val="0"/>
              <w:adjustRightInd w:val="0"/>
              <w:spacing w:after="0" w:line="240" w:lineRule="auto"/>
              <w:ind w:firstLine="316"/>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устройство освещения – 250 м/п (</w:t>
            </w:r>
            <w:r w:rsidRPr="00CB2D2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50 шт. светодиодных ламп);</w:t>
            </w:r>
          </w:p>
        </w:tc>
      </w:tr>
      <w:tr w:rsidR="00230B5A" w:rsidRPr="00146412" w14:paraId="6ED14B37" w14:textId="77777777" w:rsidTr="00230B5A">
        <w:trPr>
          <w:gridAfter w:val="1"/>
          <w:wAfter w:w="19" w:type="dxa"/>
          <w:trHeight w:val="381"/>
        </w:trPr>
        <w:tc>
          <w:tcPr>
            <w:tcW w:w="710" w:type="dxa"/>
            <w:shd w:val="clear" w:color="auto" w:fill="auto"/>
            <w:tcMar>
              <w:left w:w="57" w:type="dxa"/>
              <w:right w:w="57" w:type="dxa"/>
            </w:tcMar>
          </w:tcPr>
          <w:p w14:paraId="15CB6730"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374260A0"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Вид строительства </w:t>
            </w:r>
          </w:p>
        </w:tc>
        <w:tc>
          <w:tcPr>
            <w:tcW w:w="7167" w:type="dxa"/>
            <w:shd w:val="clear" w:color="auto" w:fill="auto"/>
            <w:tcMar>
              <w:left w:w="57" w:type="dxa"/>
              <w:right w:w="57" w:type="dxa"/>
            </w:tcMar>
          </w:tcPr>
          <w:p w14:paraId="088198D8" w14:textId="77777777" w:rsidR="00230B5A" w:rsidRPr="00146412" w:rsidRDefault="00230B5A" w:rsidP="00884520">
            <w:pPr>
              <w:tabs>
                <w:tab w:val="left" w:pos="567"/>
              </w:tabs>
              <w:spacing w:after="0" w:line="240" w:lineRule="auto"/>
              <w:ind w:firstLine="458"/>
              <w:jc w:val="both"/>
              <w:rPr>
                <w:rFonts w:ascii="Times New Roman" w:eastAsia="Times New Roman" w:hAnsi="Times New Roman" w:cs="Times New Roman"/>
                <w:sz w:val="24"/>
                <w:szCs w:val="24"/>
                <w:highlight w:val="yellow"/>
                <w:lang w:eastAsia="ru-RU"/>
              </w:rPr>
            </w:pPr>
            <w:r w:rsidRPr="00146412">
              <w:rPr>
                <w:rFonts w:ascii="Times New Roman" w:eastAsia="Times New Roman" w:hAnsi="Times New Roman" w:cs="Times New Roman"/>
                <w:sz w:val="24"/>
                <w:szCs w:val="24"/>
                <w:lang w:eastAsia="ru-RU"/>
              </w:rPr>
              <w:t>Благоустройство</w:t>
            </w:r>
          </w:p>
        </w:tc>
      </w:tr>
      <w:tr w:rsidR="00230B5A" w:rsidRPr="00146412" w14:paraId="0CFE823B" w14:textId="77777777" w:rsidTr="00230B5A">
        <w:trPr>
          <w:gridAfter w:val="1"/>
          <w:wAfter w:w="19" w:type="dxa"/>
          <w:trHeight w:val="381"/>
        </w:trPr>
        <w:tc>
          <w:tcPr>
            <w:tcW w:w="710" w:type="dxa"/>
            <w:shd w:val="clear" w:color="auto" w:fill="auto"/>
            <w:tcMar>
              <w:left w:w="57" w:type="dxa"/>
              <w:right w:w="57" w:type="dxa"/>
            </w:tcMar>
          </w:tcPr>
          <w:p w14:paraId="6E3F7863"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13FA4E1A"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bCs/>
                <w:sz w:val="24"/>
                <w:szCs w:val="24"/>
                <w:lang w:eastAsia="ru-RU"/>
              </w:rPr>
              <w:t>Исходные данные</w:t>
            </w:r>
          </w:p>
        </w:tc>
        <w:tc>
          <w:tcPr>
            <w:tcW w:w="7167" w:type="dxa"/>
            <w:shd w:val="clear" w:color="auto" w:fill="auto"/>
            <w:tcMar>
              <w:left w:w="57" w:type="dxa"/>
              <w:right w:w="57" w:type="dxa"/>
            </w:tcMar>
          </w:tcPr>
          <w:p w14:paraId="0492F0B9" w14:textId="77777777" w:rsidR="00230B5A" w:rsidRPr="00146412" w:rsidRDefault="00230B5A" w:rsidP="00884520">
            <w:pPr>
              <w:tabs>
                <w:tab w:val="left" w:pos="268"/>
                <w:tab w:val="left" w:pos="567"/>
              </w:tabs>
              <w:spacing w:after="0" w:line="240" w:lineRule="auto"/>
              <w:ind w:firstLine="458"/>
              <w:jc w:val="both"/>
              <w:rPr>
                <w:rFonts w:ascii="Times New Roman" w:eastAsia="Times New Roman" w:hAnsi="Times New Roman" w:cs="Times New Roman"/>
                <w:b/>
                <w:sz w:val="24"/>
                <w:szCs w:val="24"/>
                <w:lang w:eastAsia="ru-RU"/>
              </w:rPr>
            </w:pPr>
            <w:r w:rsidRPr="00146412">
              <w:rPr>
                <w:rFonts w:ascii="Times New Roman" w:eastAsia="Times New Roman" w:hAnsi="Times New Roman" w:cs="Times New Roman"/>
                <w:b/>
                <w:sz w:val="24"/>
                <w:szCs w:val="24"/>
                <w:lang w:eastAsia="ru-RU"/>
              </w:rPr>
              <w:t xml:space="preserve">Подрядчик запрашивает самостоятельно: </w:t>
            </w:r>
          </w:p>
          <w:p w14:paraId="1429A24E" w14:textId="77777777" w:rsidR="00230B5A" w:rsidRPr="00146412" w:rsidRDefault="00230B5A" w:rsidP="00230B5A">
            <w:pPr>
              <w:numPr>
                <w:ilvl w:val="0"/>
                <w:numId w:val="1"/>
              </w:numPr>
              <w:tabs>
                <w:tab w:val="left" w:pos="268"/>
                <w:tab w:val="left" w:pos="567"/>
                <w:tab w:val="left" w:pos="802"/>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Технические условия ресурсоснабжающих организаций на подключение к сетям инженерно-технического обеспечения – по запросу исполнителя, с предоставлением полученной информации Заказчику (при необходимости).</w:t>
            </w:r>
          </w:p>
          <w:p w14:paraId="1C444D8D" w14:textId="77777777" w:rsidR="00230B5A" w:rsidRPr="00146412" w:rsidRDefault="00230B5A" w:rsidP="00230B5A">
            <w:pPr>
              <w:numPr>
                <w:ilvl w:val="0"/>
                <w:numId w:val="1"/>
              </w:numPr>
              <w:tabs>
                <w:tab w:val="left" w:pos="268"/>
                <w:tab w:val="left" w:pos="567"/>
                <w:tab w:val="left" w:pos="802"/>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Разрешение на земляные работы (при необходимости).</w:t>
            </w:r>
          </w:p>
          <w:p w14:paraId="035FCB14" w14:textId="77777777" w:rsidR="00230B5A" w:rsidRPr="00146412" w:rsidRDefault="00230B5A" w:rsidP="00230B5A">
            <w:pPr>
              <w:numPr>
                <w:ilvl w:val="0"/>
                <w:numId w:val="1"/>
              </w:numPr>
              <w:tabs>
                <w:tab w:val="left" w:pos="268"/>
                <w:tab w:val="left" w:pos="567"/>
                <w:tab w:val="left" w:pos="802"/>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Иные согласования необходимые для выполнения договора.</w:t>
            </w:r>
          </w:p>
        </w:tc>
      </w:tr>
      <w:tr w:rsidR="00230B5A" w:rsidRPr="00146412" w14:paraId="6A72670A" w14:textId="77777777" w:rsidTr="00230B5A">
        <w:trPr>
          <w:gridAfter w:val="1"/>
          <w:wAfter w:w="19" w:type="dxa"/>
          <w:trHeight w:val="1033"/>
        </w:trPr>
        <w:tc>
          <w:tcPr>
            <w:tcW w:w="710" w:type="dxa"/>
            <w:shd w:val="clear" w:color="auto" w:fill="auto"/>
            <w:tcMar>
              <w:left w:w="57" w:type="dxa"/>
              <w:right w:w="57" w:type="dxa"/>
            </w:tcMar>
          </w:tcPr>
          <w:p w14:paraId="05784953"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72A1A5C7"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Объем выполнения работ</w:t>
            </w:r>
          </w:p>
        </w:tc>
        <w:tc>
          <w:tcPr>
            <w:tcW w:w="7167" w:type="dxa"/>
            <w:shd w:val="clear" w:color="auto" w:fill="auto"/>
            <w:tcMar>
              <w:left w:w="57" w:type="dxa"/>
              <w:right w:w="57" w:type="dxa"/>
            </w:tcMar>
          </w:tcPr>
          <w:p w14:paraId="3E61BF13" w14:textId="77777777" w:rsidR="00230B5A"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30B5A" w:rsidRPr="00146412">
              <w:rPr>
                <w:rFonts w:ascii="Times New Roman" w:eastAsia="Times New Roman" w:hAnsi="Times New Roman" w:cs="Times New Roman"/>
                <w:sz w:val="24"/>
                <w:szCs w:val="24"/>
                <w:lang w:eastAsia="ru-RU"/>
              </w:rPr>
              <w:t xml:space="preserve">. Строительно-монтажные работы </w:t>
            </w:r>
            <w:r>
              <w:rPr>
                <w:rFonts w:ascii="Times New Roman" w:eastAsia="Times New Roman" w:hAnsi="Times New Roman" w:cs="Times New Roman"/>
                <w:sz w:val="24"/>
                <w:szCs w:val="24"/>
                <w:lang w:eastAsia="ru-RU"/>
              </w:rPr>
              <w:t>(</w:t>
            </w:r>
            <w:r w:rsidR="00230B5A" w:rsidRPr="00146412">
              <w:rPr>
                <w:rFonts w:ascii="Times New Roman" w:eastAsia="Times New Roman" w:hAnsi="Times New Roman" w:cs="Times New Roman"/>
                <w:sz w:val="24"/>
                <w:szCs w:val="24"/>
                <w:lang w:eastAsia="ru-RU"/>
              </w:rPr>
              <w:t>установк</w:t>
            </w:r>
            <w:r>
              <w:rPr>
                <w:rFonts w:ascii="Times New Roman" w:eastAsia="Times New Roman" w:hAnsi="Times New Roman" w:cs="Times New Roman"/>
                <w:sz w:val="24"/>
                <w:szCs w:val="24"/>
                <w:lang w:eastAsia="ru-RU"/>
              </w:rPr>
              <w:t>а</w:t>
            </w:r>
            <w:r w:rsidR="00230B5A" w:rsidRPr="00146412">
              <w:rPr>
                <w:rFonts w:ascii="Times New Roman" w:eastAsia="Times New Roman" w:hAnsi="Times New Roman" w:cs="Times New Roman"/>
                <w:sz w:val="24"/>
                <w:szCs w:val="24"/>
                <w:lang w:eastAsia="ru-RU"/>
              </w:rPr>
              <w:t xml:space="preserve"> конструкции</w:t>
            </w:r>
            <w:r w:rsidR="00CB2D27">
              <w:rPr>
                <w:rFonts w:ascii="Times New Roman" w:eastAsia="Times New Roman" w:hAnsi="Times New Roman" w:cs="Times New Roman"/>
                <w:sz w:val="24"/>
                <w:szCs w:val="24"/>
                <w:lang w:eastAsia="ru-RU"/>
              </w:rPr>
              <w:t xml:space="preserve"> основания,</w:t>
            </w:r>
            <w:r>
              <w:rPr>
                <w:rFonts w:ascii="Times New Roman" w:eastAsia="Times New Roman" w:hAnsi="Times New Roman" w:cs="Times New Roman"/>
                <w:sz w:val="24"/>
                <w:szCs w:val="24"/>
                <w:lang w:eastAsia="ru-RU"/>
              </w:rPr>
              <w:t xml:space="preserve"> подиума, ограждения, покрытия, п</w:t>
            </w:r>
            <w:r w:rsidRPr="00146412">
              <w:rPr>
                <w:rFonts w:ascii="Times New Roman" w:eastAsia="Times New Roman" w:hAnsi="Times New Roman" w:cs="Times New Roman"/>
                <w:sz w:val="24"/>
                <w:szCs w:val="24"/>
                <w:lang w:eastAsia="ru-RU"/>
              </w:rPr>
              <w:t>оставка оборудования, материалов, изделий и конструкций, используемых при выполнении работ</w:t>
            </w:r>
            <w:r>
              <w:rPr>
                <w:rFonts w:ascii="Times New Roman" w:eastAsia="Times New Roman" w:hAnsi="Times New Roman" w:cs="Times New Roman"/>
                <w:sz w:val="24"/>
                <w:szCs w:val="24"/>
                <w:lang w:eastAsia="ru-RU"/>
              </w:rPr>
              <w:t>,</w:t>
            </w:r>
            <w:r w:rsidRPr="00146412">
              <w:rPr>
                <w:rFonts w:ascii="Times New Roman" w:eastAsia="Times New Roman" w:hAnsi="Times New Roman" w:cs="Times New Roman"/>
                <w:sz w:val="24"/>
                <w:szCs w:val="24"/>
                <w:lang w:eastAsia="ru-RU"/>
              </w:rPr>
              <w:t xml:space="preserve"> </w:t>
            </w:r>
            <w:r w:rsidR="00DD58B0">
              <w:rPr>
                <w:rFonts w:ascii="Times New Roman" w:eastAsia="Times New Roman" w:hAnsi="Times New Roman" w:cs="Times New Roman"/>
                <w:sz w:val="24"/>
                <w:szCs w:val="24"/>
                <w:lang w:eastAsia="ru-RU"/>
              </w:rPr>
              <w:t xml:space="preserve">изготовление и установка информационного щита с правилами поведения на объекте, </w:t>
            </w:r>
            <w:r>
              <w:rPr>
                <w:rFonts w:ascii="Times New Roman" w:eastAsia="Times New Roman" w:hAnsi="Times New Roman" w:cs="Times New Roman"/>
                <w:sz w:val="24"/>
                <w:szCs w:val="24"/>
                <w:lang w:eastAsia="ru-RU"/>
              </w:rPr>
              <w:t>с</w:t>
            </w:r>
            <w:r w:rsidRPr="00146412">
              <w:rPr>
                <w:rFonts w:ascii="Times New Roman" w:eastAsia="Times New Roman" w:hAnsi="Times New Roman" w:cs="Times New Roman"/>
                <w:sz w:val="24"/>
                <w:szCs w:val="24"/>
                <w:lang w:eastAsia="ru-RU"/>
              </w:rPr>
              <w:t>дача выполненных работ</w:t>
            </w:r>
            <w:r>
              <w:rPr>
                <w:rFonts w:ascii="Times New Roman" w:eastAsia="Times New Roman" w:hAnsi="Times New Roman" w:cs="Times New Roman"/>
                <w:sz w:val="24"/>
                <w:szCs w:val="24"/>
                <w:lang w:eastAsia="ru-RU"/>
              </w:rPr>
              <w:t>);</w:t>
            </w:r>
          </w:p>
          <w:p w14:paraId="46EC1870" w14:textId="77777777" w:rsidR="00DA6A67" w:rsidRPr="00146412" w:rsidRDefault="00D60D1E" w:rsidP="003A20D5">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A6A67">
              <w:rPr>
                <w:rFonts w:ascii="Times New Roman" w:eastAsia="Times New Roman" w:hAnsi="Times New Roman" w:cs="Times New Roman"/>
                <w:sz w:val="24"/>
                <w:szCs w:val="24"/>
                <w:lang w:eastAsia="ru-RU"/>
              </w:rPr>
              <w:t xml:space="preserve">. Содержание объекта в части уборки (уборки полотна, </w:t>
            </w:r>
            <w:r w:rsidR="00DA6A67">
              <w:rPr>
                <w:rFonts w:ascii="Times New Roman" w:eastAsia="Times New Roman" w:hAnsi="Times New Roman" w:cs="Times New Roman"/>
                <w:sz w:val="24"/>
                <w:szCs w:val="24"/>
                <w:lang w:eastAsia="ru-RU"/>
              </w:rPr>
              <w:lastRenderedPageBreak/>
              <w:t>покрытия от снега и мусора), обслуживания (нанесение и обработка специальным раствором синтетического льда), текущего ремонта (замена элементов непригодного покрытия, или элементов каркаса объекта, или замена светодиодных ламп при выходе из строя)</w:t>
            </w:r>
            <w:r w:rsidR="00DD58B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A6A67">
              <w:rPr>
                <w:rFonts w:ascii="Times New Roman" w:eastAsia="Times New Roman" w:hAnsi="Times New Roman" w:cs="Times New Roman"/>
                <w:sz w:val="24"/>
                <w:szCs w:val="24"/>
                <w:lang w:eastAsia="ru-RU"/>
              </w:rPr>
              <w:t>демонтажа объекта по указанию Заказчика.</w:t>
            </w:r>
          </w:p>
        </w:tc>
      </w:tr>
      <w:tr w:rsidR="00D60D1E" w:rsidRPr="00146412" w14:paraId="253D74BA" w14:textId="77777777" w:rsidTr="00230B5A">
        <w:trPr>
          <w:gridAfter w:val="1"/>
          <w:wAfter w:w="19" w:type="dxa"/>
          <w:trHeight w:val="1033"/>
        </w:trPr>
        <w:tc>
          <w:tcPr>
            <w:tcW w:w="710" w:type="dxa"/>
            <w:shd w:val="clear" w:color="auto" w:fill="auto"/>
            <w:tcMar>
              <w:left w:w="57" w:type="dxa"/>
              <w:right w:w="57" w:type="dxa"/>
            </w:tcMar>
          </w:tcPr>
          <w:p w14:paraId="41E7C91E" w14:textId="77777777" w:rsidR="00D60D1E" w:rsidRPr="00146412" w:rsidRDefault="00D60D1E"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741B5F9C" w14:textId="77777777" w:rsidR="00D60D1E" w:rsidRPr="00146412" w:rsidRDefault="00D60D1E" w:rsidP="00884520">
            <w:pPr>
              <w:tabs>
                <w:tab w:val="left" w:pos="567"/>
              </w:tabs>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Этапность работ</w:t>
            </w:r>
          </w:p>
        </w:tc>
        <w:tc>
          <w:tcPr>
            <w:tcW w:w="7167" w:type="dxa"/>
            <w:shd w:val="clear" w:color="auto" w:fill="auto"/>
            <w:tcMar>
              <w:left w:w="57" w:type="dxa"/>
              <w:right w:w="57" w:type="dxa"/>
            </w:tcMar>
          </w:tcPr>
          <w:p w14:paraId="592FCA19" w14:textId="77777777" w:rsidR="00D60D1E"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этап. Строительно-монтажные работы.</w:t>
            </w:r>
          </w:p>
          <w:p w14:paraId="1969069D" w14:textId="65CA5797" w:rsidR="00D60D1E"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1 этапа Подрядчик должен осуществить поставку необходимого оборудования, материалов, изделий и конструкций, используемых при выполнении работ, установить конструкции основания, подиума, ограждения, покрытия,</w:t>
            </w:r>
            <w:r w:rsidR="00DD58B0">
              <w:rPr>
                <w:rFonts w:ascii="Times New Roman" w:eastAsia="Times New Roman" w:hAnsi="Times New Roman" w:cs="Times New Roman"/>
                <w:sz w:val="24"/>
                <w:szCs w:val="24"/>
                <w:lang w:eastAsia="ru-RU"/>
              </w:rPr>
              <w:t xml:space="preserve"> изготов</w:t>
            </w:r>
            <w:r w:rsidR="00C74F27">
              <w:rPr>
                <w:rFonts w:ascii="Times New Roman" w:eastAsia="Times New Roman" w:hAnsi="Times New Roman" w:cs="Times New Roman"/>
                <w:sz w:val="24"/>
                <w:szCs w:val="24"/>
                <w:lang w:eastAsia="ru-RU"/>
              </w:rPr>
              <w:t>ить</w:t>
            </w:r>
            <w:r w:rsidR="00DD58B0">
              <w:rPr>
                <w:rFonts w:ascii="Times New Roman" w:eastAsia="Times New Roman" w:hAnsi="Times New Roman" w:cs="Times New Roman"/>
                <w:sz w:val="24"/>
                <w:szCs w:val="24"/>
                <w:lang w:eastAsia="ru-RU"/>
              </w:rPr>
              <w:t xml:space="preserve"> и установ</w:t>
            </w:r>
            <w:r w:rsidR="00C74F27">
              <w:rPr>
                <w:rFonts w:ascii="Times New Roman" w:eastAsia="Times New Roman" w:hAnsi="Times New Roman" w:cs="Times New Roman"/>
                <w:sz w:val="24"/>
                <w:szCs w:val="24"/>
                <w:lang w:eastAsia="ru-RU"/>
              </w:rPr>
              <w:t>ить</w:t>
            </w:r>
            <w:r w:rsidR="00DD58B0">
              <w:rPr>
                <w:rFonts w:ascii="Times New Roman" w:eastAsia="Times New Roman" w:hAnsi="Times New Roman" w:cs="Times New Roman"/>
                <w:sz w:val="24"/>
                <w:szCs w:val="24"/>
                <w:lang w:eastAsia="ru-RU"/>
              </w:rPr>
              <w:t xml:space="preserve"> информационн</w:t>
            </w:r>
            <w:r w:rsidR="00C74F27">
              <w:rPr>
                <w:rFonts w:ascii="Times New Roman" w:eastAsia="Times New Roman" w:hAnsi="Times New Roman" w:cs="Times New Roman"/>
                <w:sz w:val="24"/>
                <w:szCs w:val="24"/>
                <w:lang w:eastAsia="ru-RU"/>
              </w:rPr>
              <w:t>ый</w:t>
            </w:r>
            <w:r w:rsidR="00DD58B0">
              <w:rPr>
                <w:rFonts w:ascii="Times New Roman" w:eastAsia="Times New Roman" w:hAnsi="Times New Roman" w:cs="Times New Roman"/>
                <w:sz w:val="24"/>
                <w:szCs w:val="24"/>
                <w:lang w:eastAsia="ru-RU"/>
              </w:rPr>
              <w:t xml:space="preserve"> щит с правилами поведения на объекте</w:t>
            </w:r>
            <w:r>
              <w:rPr>
                <w:rFonts w:ascii="Times New Roman" w:eastAsia="Times New Roman" w:hAnsi="Times New Roman" w:cs="Times New Roman"/>
                <w:sz w:val="24"/>
                <w:szCs w:val="24"/>
                <w:lang w:eastAsia="ru-RU"/>
              </w:rPr>
              <w:t>.</w:t>
            </w:r>
          </w:p>
          <w:p w14:paraId="6D2F6D3B" w14:textId="77777777" w:rsidR="00D60D1E"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выполнения работ в рамках 1 этапа: с даты подписания Договора до 05.01.2022 г.</w:t>
            </w:r>
          </w:p>
          <w:p w14:paraId="4F7E531D" w14:textId="77777777" w:rsidR="003A20D5"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итогам 1 этапа Подрядчик обязан представить комплект исполнительной документации в составе:</w:t>
            </w:r>
          </w:p>
          <w:p w14:paraId="3C4761EB" w14:textId="5F8F192C" w:rsidR="003A20D5"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акты освидетельствования ответственных конструкций</w:t>
            </w:r>
            <w:r>
              <w:rPr>
                <w:rFonts w:ascii="Times New Roman" w:eastAsia="Times New Roman" w:hAnsi="Times New Roman" w:cs="Times New Roman"/>
                <w:sz w:val="24"/>
                <w:szCs w:val="24"/>
                <w:lang w:eastAsia="ru-RU"/>
              </w:rPr>
              <w:t xml:space="preserve"> в печатном варианте в 3-х </w:t>
            </w:r>
            <w:r w:rsidR="00C74F27">
              <w:rPr>
                <w:rFonts w:ascii="Times New Roman" w:eastAsia="Times New Roman" w:hAnsi="Times New Roman" w:cs="Times New Roman"/>
                <w:sz w:val="24"/>
                <w:szCs w:val="24"/>
                <w:lang w:eastAsia="ru-RU"/>
              </w:rPr>
              <w:t>экземплярах</w:t>
            </w:r>
            <w:r>
              <w:rPr>
                <w:rFonts w:ascii="Times New Roman" w:eastAsia="Times New Roman" w:hAnsi="Times New Roman" w:cs="Times New Roman"/>
                <w:sz w:val="24"/>
                <w:szCs w:val="24"/>
                <w:lang w:eastAsia="ru-RU"/>
              </w:rPr>
              <w:t>;</w:t>
            </w:r>
          </w:p>
          <w:p w14:paraId="19843ACE" w14:textId="0BAF6C0C" w:rsidR="003A20D5"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46412">
              <w:rPr>
                <w:rFonts w:ascii="Times New Roman" w:eastAsia="Times New Roman" w:hAnsi="Times New Roman" w:cs="Times New Roman"/>
                <w:sz w:val="24"/>
                <w:szCs w:val="24"/>
                <w:lang w:eastAsia="ru-RU"/>
              </w:rPr>
              <w:t>исполнительные схемы на монтаж конструкций и оборудования</w:t>
            </w:r>
            <w:r>
              <w:rPr>
                <w:rFonts w:ascii="Times New Roman" w:eastAsia="Times New Roman" w:hAnsi="Times New Roman" w:cs="Times New Roman"/>
                <w:sz w:val="24"/>
                <w:szCs w:val="24"/>
                <w:lang w:eastAsia="ru-RU"/>
              </w:rPr>
              <w:t xml:space="preserve"> в печатном варианте в 3-х </w:t>
            </w:r>
            <w:r w:rsidR="00C74F27">
              <w:rPr>
                <w:rFonts w:ascii="Times New Roman" w:eastAsia="Times New Roman" w:hAnsi="Times New Roman" w:cs="Times New Roman"/>
                <w:sz w:val="24"/>
                <w:szCs w:val="24"/>
                <w:lang w:eastAsia="ru-RU"/>
              </w:rPr>
              <w:t>экземплярах</w:t>
            </w:r>
            <w:r>
              <w:rPr>
                <w:rFonts w:ascii="Times New Roman" w:eastAsia="Times New Roman" w:hAnsi="Times New Roman" w:cs="Times New Roman"/>
                <w:sz w:val="24"/>
                <w:szCs w:val="24"/>
                <w:lang w:eastAsia="ru-RU"/>
              </w:rPr>
              <w:t>;</w:t>
            </w:r>
          </w:p>
          <w:p w14:paraId="00D0C0CA" w14:textId="5C71B9B6" w:rsidR="003A20D5" w:rsidRPr="00146412"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1464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w:t>
            </w:r>
            <w:r w:rsidRPr="00146412">
              <w:rPr>
                <w:rFonts w:ascii="Times New Roman" w:eastAsia="Times New Roman" w:hAnsi="Times New Roman" w:cs="Times New Roman"/>
                <w:sz w:val="24"/>
                <w:szCs w:val="24"/>
                <w:lang w:eastAsia="ru-RU"/>
              </w:rPr>
              <w:t>кт</w:t>
            </w:r>
            <w:r w:rsidR="00C74F27">
              <w:rPr>
                <w:rFonts w:ascii="Times New Roman" w:eastAsia="Times New Roman" w:hAnsi="Times New Roman" w:cs="Times New Roman"/>
                <w:sz w:val="24"/>
                <w:szCs w:val="24"/>
                <w:lang w:eastAsia="ru-RU"/>
              </w:rPr>
              <w:t>ы</w:t>
            </w:r>
            <w:r w:rsidRPr="00146412">
              <w:rPr>
                <w:rFonts w:ascii="Times New Roman" w:eastAsia="Times New Roman" w:hAnsi="Times New Roman" w:cs="Times New Roman"/>
                <w:sz w:val="24"/>
                <w:szCs w:val="24"/>
                <w:lang w:eastAsia="ru-RU"/>
              </w:rPr>
              <w:t xml:space="preserve"> о приёмке выполненных работ (КС-2) и справки </w:t>
            </w:r>
            <w:r w:rsidR="00C74F27">
              <w:rPr>
                <w:rFonts w:ascii="Times New Roman" w:eastAsia="Times New Roman" w:hAnsi="Times New Roman" w:cs="Times New Roman"/>
                <w:sz w:val="24"/>
                <w:szCs w:val="24"/>
                <w:lang w:eastAsia="ru-RU"/>
              </w:rPr>
              <w:t xml:space="preserve">о стоимости </w:t>
            </w:r>
            <w:r w:rsidRPr="00146412">
              <w:rPr>
                <w:rFonts w:ascii="Times New Roman" w:eastAsia="Times New Roman" w:hAnsi="Times New Roman" w:cs="Times New Roman"/>
                <w:sz w:val="24"/>
                <w:szCs w:val="24"/>
                <w:lang w:eastAsia="ru-RU"/>
              </w:rPr>
              <w:t xml:space="preserve">выполненных работ и затрат (КС-3) </w:t>
            </w:r>
            <w:r w:rsidR="00C74F27">
              <w:rPr>
                <w:rFonts w:ascii="Times New Roman" w:eastAsia="Times New Roman" w:hAnsi="Times New Roman" w:cs="Times New Roman"/>
                <w:sz w:val="24"/>
                <w:szCs w:val="24"/>
                <w:lang w:eastAsia="ru-RU"/>
              </w:rPr>
              <w:t xml:space="preserve">в </w:t>
            </w:r>
            <w:r w:rsidR="002129CF" w:rsidRPr="002129CF">
              <w:rPr>
                <w:rFonts w:ascii="Times New Roman" w:eastAsia="Times New Roman" w:hAnsi="Times New Roman" w:cs="Times New Roman"/>
                <w:sz w:val="24"/>
                <w:szCs w:val="24"/>
                <w:lang w:eastAsia="ru-RU"/>
              </w:rPr>
              <w:t>3-х экземплярах;</w:t>
            </w:r>
          </w:p>
          <w:p w14:paraId="6380B197" w14:textId="64C1BAA2" w:rsidR="003A20D5"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акты на испытания</w:t>
            </w:r>
            <w:r>
              <w:rPr>
                <w:rFonts w:ascii="Times New Roman" w:eastAsia="Times New Roman" w:hAnsi="Times New Roman" w:cs="Times New Roman"/>
                <w:sz w:val="24"/>
                <w:szCs w:val="24"/>
                <w:lang w:eastAsia="ru-RU"/>
              </w:rPr>
              <w:t xml:space="preserve"> в печатном варианте в 3-х </w:t>
            </w:r>
            <w:r w:rsidR="002129CF">
              <w:rPr>
                <w:rFonts w:ascii="Times New Roman" w:eastAsia="Times New Roman" w:hAnsi="Times New Roman" w:cs="Times New Roman"/>
                <w:sz w:val="24"/>
                <w:szCs w:val="24"/>
                <w:lang w:eastAsia="ru-RU"/>
              </w:rPr>
              <w:t>экземплярах</w:t>
            </w:r>
            <w:r>
              <w:rPr>
                <w:rFonts w:ascii="Times New Roman" w:eastAsia="Times New Roman" w:hAnsi="Times New Roman" w:cs="Times New Roman"/>
                <w:sz w:val="24"/>
                <w:szCs w:val="24"/>
                <w:lang w:eastAsia="ru-RU"/>
              </w:rPr>
              <w:t>;</w:t>
            </w:r>
          </w:p>
          <w:p w14:paraId="5B29CE23" w14:textId="7AF2680B" w:rsidR="003A20D5" w:rsidRPr="00146412"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паспорта качества</w:t>
            </w:r>
            <w:r>
              <w:rPr>
                <w:rFonts w:ascii="Times New Roman" w:eastAsia="Times New Roman" w:hAnsi="Times New Roman" w:cs="Times New Roman"/>
                <w:sz w:val="24"/>
                <w:szCs w:val="24"/>
                <w:lang w:eastAsia="ru-RU"/>
              </w:rPr>
              <w:t xml:space="preserve"> в печатном варианте в 3-х </w:t>
            </w:r>
            <w:r w:rsidR="002129CF">
              <w:rPr>
                <w:rFonts w:ascii="Times New Roman" w:eastAsia="Times New Roman" w:hAnsi="Times New Roman" w:cs="Times New Roman"/>
                <w:sz w:val="24"/>
                <w:szCs w:val="24"/>
                <w:lang w:eastAsia="ru-RU"/>
              </w:rPr>
              <w:t>экземплярах</w:t>
            </w:r>
            <w:r w:rsidRPr="00146412">
              <w:rPr>
                <w:rFonts w:ascii="Times New Roman" w:eastAsia="Times New Roman" w:hAnsi="Times New Roman" w:cs="Times New Roman"/>
                <w:sz w:val="24"/>
                <w:szCs w:val="24"/>
                <w:lang w:eastAsia="ru-RU"/>
              </w:rPr>
              <w:t>;</w:t>
            </w:r>
          </w:p>
          <w:p w14:paraId="6DD609AD" w14:textId="4CA3779E" w:rsidR="003A20D5" w:rsidRPr="00146412"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паспорта на материалы</w:t>
            </w:r>
            <w:r>
              <w:rPr>
                <w:rFonts w:ascii="Times New Roman" w:eastAsia="Times New Roman" w:hAnsi="Times New Roman" w:cs="Times New Roman"/>
                <w:sz w:val="24"/>
                <w:szCs w:val="24"/>
                <w:lang w:eastAsia="ru-RU"/>
              </w:rPr>
              <w:t xml:space="preserve"> в печатном варианте в 3-х </w:t>
            </w:r>
            <w:r w:rsidR="002129CF">
              <w:rPr>
                <w:rFonts w:ascii="Times New Roman" w:eastAsia="Times New Roman" w:hAnsi="Times New Roman" w:cs="Times New Roman"/>
                <w:sz w:val="24"/>
                <w:szCs w:val="24"/>
                <w:lang w:eastAsia="ru-RU"/>
              </w:rPr>
              <w:t>экземплярах</w:t>
            </w:r>
            <w:r w:rsidRPr="00146412">
              <w:rPr>
                <w:rFonts w:ascii="Times New Roman" w:eastAsia="Times New Roman" w:hAnsi="Times New Roman" w:cs="Times New Roman"/>
                <w:sz w:val="24"/>
                <w:szCs w:val="24"/>
                <w:lang w:eastAsia="ru-RU"/>
              </w:rPr>
              <w:t>;</w:t>
            </w:r>
          </w:p>
          <w:p w14:paraId="473E2071" w14:textId="5111773B" w:rsidR="003A20D5" w:rsidRPr="00146412"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сертификаты соответствия, пожарной безопасности и санитарно-гигиенические на примененные материалы (Сертификаты или их копии подписываются руководителем подрядной организации (производителем работ), подписи заверяются печатью организации)</w:t>
            </w:r>
            <w:r>
              <w:rPr>
                <w:rFonts w:ascii="Times New Roman" w:eastAsia="Times New Roman" w:hAnsi="Times New Roman" w:cs="Times New Roman"/>
                <w:sz w:val="24"/>
                <w:szCs w:val="24"/>
                <w:lang w:eastAsia="ru-RU"/>
              </w:rPr>
              <w:t xml:space="preserve"> в печатном варианте в 3-х </w:t>
            </w:r>
            <w:r w:rsidR="002129CF">
              <w:rPr>
                <w:rFonts w:ascii="Times New Roman" w:eastAsia="Times New Roman" w:hAnsi="Times New Roman" w:cs="Times New Roman"/>
                <w:sz w:val="24"/>
                <w:szCs w:val="24"/>
                <w:lang w:eastAsia="ru-RU"/>
              </w:rPr>
              <w:t>экземплярах</w:t>
            </w:r>
            <w:r w:rsidRPr="00146412">
              <w:rPr>
                <w:rFonts w:ascii="Times New Roman" w:eastAsia="Times New Roman" w:hAnsi="Times New Roman" w:cs="Times New Roman"/>
                <w:sz w:val="24"/>
                <w:szCs w:val="24"/>
                <w:lang w:eastAsia="ru-RU"/>
              </w:rPr>
              <w:t>;</w:t>
            </w:r>
          </w:p>
          <w:p w14:paraId="356F6CC9" w14:textId="3D2F28F8" w:rsidR="003A20D5" w:rsidRPr="00146412" w:rsidRDefault="003A20D5" w:rsidP="003A20D5">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паспорта и руководства по эксплуатации на установленные конструкции/оборудование</w:t>
            </w:r>
            <w:r>
              <w:rPr>
                <w:rFonts w:ascii="Times New Roman" w:eastAsia="Times New Roman" w:hAnsi="Times New Roman" w:cs="Times New Roman"/>
                <w:sz w:val="24"/>
                <w:szCs w:val="24"/>
                <w:lang w:eastAsia="ru-RU"/>
              </w:rPr>
              <w:t xml:space="preserve"> в печатном варианте в 3-х </w:t>
            </w:r>
            <w:r w:rsidR="002129CF">
              <w:rPr>
                <w:rFonts w:ascii="Times New Roman" w:eastAsia="Times New Roman" w:hAnsi="Times New Roman" w:cs="Times New Roman"/>
                <w:sz w:val="24"/>
                <w:szCs w:val="24"/>
                <w:lang w:eastAsia="ru-RU"/>
              </w:rPr>
              <w:t>экземплярах.</w:t>
            </w:r>
          </w:p>
          <w:p w14:paraId="2727BE35" w14:textId="77777777" w:rsidR="00D60D1E"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p>
          <w:p w14:paraId="3AB8B299" w14:textId="77777777" w:rsidR="00D60D1E" w:rsidRDefault="00D60D1E"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этап. Содержание объекта.</w:t>
            </w:r>
          </w:p>
          <w:p w14:paraId="5AA86C06" w14:textId="4C3A1E96" w:rsidR="00D60D1E" w:rsidRDefault="00D60D1E" w:rsidP="003A20D5">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2 этапа Подрядчик должен предусмотреть содержание объекта в части уборки (уборки полотна, покрытия от снега и мусора), обслуживания (нанесение и обработка специальным раствором синтетического льда), текущего ремонта (замена элементов непригодного покрытия, или элементов каркаса объекта, или замена светодиодных ламп при выходе из строя)</w:t>
            </w:r>
            <w:r w:rsidR="002129C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демонтажа объекта по указанию Заказчика.</w:t>
            </w:r>
          </w:p>
          <w:p w14:paraId="0A451739" w14:textId="7D9552FA" w:rsidR="00027A21" w:rsidRDefault="00027A21" w:rsidP="00D60D1E">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w:t>
            </w:r>
            <w:r w:rsidR="00025A1C">
              <w:rPr>
                <w:rFonts w:ascii="Times New Roman" w:eastAsia="Times New Roman" w:hAnsi="Times New Roman" w:cs="Times New Roman"/>
                <w:sz w:val="24"/>
                <w:szCs w:val="24"/>
                <w:lang w:eastAsia="ru-RU"/>
              </w:rPr>
              <w:t xml:space="preserve"> оказания услуг</w:t>
            </w:r>
            <w:r>
              <w:rPr>
                <w:rFonts w:ascii="Times New Roman" w:eastAsia="Times New Roman" w:hAnsi="Times New Roman" w:cs="Times New Roman"/>
                <w:sz w:val="24"/>
                <w:szCs w:val="24"/>
                <w:lang w:eastAsia="ru-RU"/>
              </w:rPr>
              <w:t xml:space="preserve"> в рамках 2 этапа: с даты подписания акта выполненных работ до 01.03.2022 г.</w:t>
            </w:r>
          </w:p>
          <w:p w14:paraId="0FBEC94E" w14:textId="1FA55303" w:rsidR="00025A1C" w:rsidRDefault="00025A1C" w:rsidP="00025A1C">
            <w:pPr>
              <w:tabs>
                <w:tab w:val="left" w:pos="268"/>
                <w:tab w:val="left" w:pos="567"/>
              </w:tabs>
              <w:spacing w:after="0" w:line="240" w:lineRule="auto"/>
              <w:ind w:left="142" w:firstLine="458"/>
              <w:jc w:val="both"/>
              <w:rPr>
                <w:rFonts w:ascii="Times New Roman" w:eastAsia="Times New Roman" w:hAnsi="Times New Roman" w:cs="Times New Roman"/>
                <w:sz w:val="24"/>
                <w:szCs w:val="24"/>
                <w:lang w:eastAsia="ru-RU"/>
              </w:rPr>
            </w:pPr>
          </w:p>
        </w:tc>
      </w:tr>
      <w:tr w:rsidR="00230B5A" w:rsidRPr="00146412" w14:paraId="6988DE2F" w14:textId="77777777" w:rsidTr="00230B5A">
        <w:trPr>
          <w:gridAfter w:val="1"/>
          <w:wAfter w:w="19" w:type="dxa"/>
          <w:trHeight w:val="264"/>
        </w:trPr>
        <w:tc>
          <w:tcPr>
            <w:tcW w:w="710" w:type="dxa"/>
            <w:shd w:val="clear" w:color="auto" w:fill="auto"/>
            <w:tcMar>
              <w:left w:w="57" w:type="dxa"/>
              <w:right w:w="57" w:type="dxa"/>
            </w:tcMar>
          </w:tcPr>
          <w:p w14:paraId="41B3D0AC"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2A592CCE"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Общие требования к выполняемым работам</w:t>
            </w:r>
          </w:p>
        </w:tc>
        <w:tc>
          <w:tcPr>
            <w:tcW w:w="7167" w:type="dxa"/>
            <w:shd w:val="clear" w:color="auto" w:fill="auto"/>
            <w:tcMar>
              <w:left w:w="57" w:type="dxa"/>
              <w:right w:w="57" w:type="dxa"/>
            </w:tcMar>
          </w:tcPr>
          <w:p w14:paraId="3A1897E7"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 Для реализации указанных работ Подрядчик обязан:</w:t>
            </w:r>
          </w:p>
          <w:p w14:paraId="5C88542E"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поставить на объект необходимую строительно-монтажную технику;</w:t>
            </w:r>
          </w:p>
          <w:p w14:paraId="75124BB0"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59EE9D1E"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предоставить перечень видов работ, обследование и испытание которых оформляется актами освидетельствования скрытых работ по основным строительно-монтажным работам;</w:t>
            </w:r>
          </w:p>
          <w:p w14:paraId="320E5D3E"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самостоятельно оформить все необходимые допуски и разрешения на производство работ;</w:t>
            </w:r>
          </w:p>
          <w:p w14:paraId="6C1BE917"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вести в период производства работ исполнительную документацию и производственную документацию в соответствии с требованиями к составу и порядку ведения и</w:t>
            </w:r>
            <w:r w:rsidR="00DA6A67">
              <w:rPr>
                <w:rFonts w:ascii="Times New Roman" w:eastAsia="Times New Roman" w:hAnsi="Times New Roman" w:cs="Times New Roman"/>
                <w:sz w:val="24"/>
                <w:szCs w:val="24"/>
                <w:lang w:eastAsia="ru-RU"/>
              </w:rPr>
              <w:t>сполнительной документации при благоустройстве</w:t>
            </w:r>
            <w:r w:rsidRPr="00146412">
              <w:rPr>
                <w:rFonts w:ascii="Times New Roman" w:eastAsia="Times New Roman" w:hAnsi="Times New Roman" w:cs="Times New Roman"/>
                <w:sz w:val="24"/>
                <w:szCs w:val="24"/>
                <w:lang w:eastAsia="ru-RU"/>
              </w:rPr>
              <w:t xml:space="preserve"> объектов и требованиям, предъявляемым к актам освидетельствования работ, конструкций</w:t>
            </w:r>
            <w:r w:rsidR="00DA6A67">
              <w:rPr>
                <w:rFonts w:ascii="Times New Roman" w:eastAsia="Times New Roman" w:hAnsi="Times New Roman" w:cs="Times New Roman"/>
                <w:sz w:val="24"/>
                <w:szCs w:val="24"/>
                <w:lang w:eastAsia="ru-RU"/>
              </w:rPr>
              <w:t>;</w:t>
            </w:r>
          </w:p>
          <w:p w14:paraId="05CA01D5"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передать Заказчику вместе с результатом работы всю информацию, касающуюся эксплуатации и использования объекта (эксплуатационную документацию);</w:t>
            </w:r>
          </w:p>
          <w:p w14:paraId="31B50034"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9835AE">
              <w:rPr>
                <w:rFonts w:ascii="Times New Roman" w:eastAsia="Times New Roman" w:hAnsi="Times New Roman" w:cs="Times New Roman"/>
                <w:sz w:val="24"/>
                <w:szCs w:val="24"/>
                <w:lang w:eastAsia="ru-RU"/>
              </w:rPr>
              <w:t xml:space="preserve">ывезти в недельный срок до дня осмотра результата выполненных работ за пределы строительной площадки </w:t>
            </w:r>
            <w:r w:rsidRPr="00146412">
              <w:rPr>
                <w:rFonts w:ascii="Times New Roman" w:eastAsia="Times New Roman" w:hAnsi="Times New Roman" w:cs="Times New Roman"/>
                <w:sz w:val="24"/>
                <w:szCs w:val="24"/>
                <w:lang w:eastAsia="ru-RU"/>
              </w:rPr>
              <w:t>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в места, указанные Заказчиком.</w:t>
            </w:r>
          </w:p>
          <w:p w14:paraId="07D58AB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обеспечить получение необходимой разрешительной документации; </w:t>
            </w:r>
          </w:p>
          <w:p w14:paraId="2637F87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обеспечить гарантийное обслуживание установленного оборудования;</w:t>
            </w:r>
          </w:p>
          <w:p w14:paraId="4C446AA3"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выполнить приемо-сдаточные испытания (с получением необходимых разрешительных документов) и сдать комплект всей документации Заказчику для проверки соответствия нормативным документам;</w:t>
            </w:r>
          </w:p>
          <w:p w14:paraId="77BBD4E4"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2. Подрядчик несет ответственность за качество выполняемых работ собственными силами и силами привлеченных субподрядчиков. </w:t>
            </w:r>
          </w:p>
          <w:p w14:paraId="7BE31B52"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3. Подрядчик обязан гарантировать содержание строительной площадки в соответствии с санитарными нормами. Подрядчик обязан обеспечить оказание медицинской помощи всем своим сотрудникам, участвующим в строительстве. </w:t>
            </w:r>
          </w:p>
          <w:p w14:paraId="529C1997"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4. Подрядчик обязан согласовывать с Заказчиком:</w:t>
            </w:r>
          </w:p>
          <w:p w14:paraId="498E98F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обеспечение строительства энергоресурсами;</w:t>
            </w:r>
          </w:p>
          <w:p w14:paraId="7E8FE14C" w14:textId="79C4EF7A"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подключение вновь проложенных коммуникаций к действующим сетям (при необходимо</w:t>
            </w:r>
            <w:r w:rsidR="00144DB0">
              <w:rPr>
                <w:rFonts w:ascii="Times New Roman" w:eastAsia="Times New Roman" w:hAnsi="Times New Roman" w:cs="Times New Roman"/>
                <w:sz w:val="24"/>
                <w:szCs w:val="24"/>
                <w:lang w:eastAsia="ru-RU"/>
              </w:rPr>
              <w:t>сти).</w:t>
            </w:r>
          </w:p>
          <w:p w14:paraId="70C31412"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5. </w:t>
            </w:r>
            <w:r w:rsidR="00DA6A67">
              <w:rPr>
                <w:rFonts w:ascii="Times New Roman" w:eastAsia="Times New Roman" w:hAnsi="Times New Roman" w:cs="Times New Roman"/>
                <w:sz w:val="24"/>
                <w:szCs w:val="24"/>
                <w:lang w:eastAsia="ru-RU"/>
              </w:rPr>
              <w:t>Объект</w:t>
            </w:r>
            <w:r w:rsidRPr="00146412">
              <w:rPr>
                <w:rFonts w:ascii="Times New Roman" w:eastAsia="Times New Roman" w:hAnsi="Times New Roman" w:cs="Times New Roman"/>
                <w:sz w:val="24"/>
                <w:szCs w:val="24"/>
                <w:lang w:eastAsia="ru-RU"/>
              </w:rPr>
              <w:t xml:space="preserve"> в рамках выполнения работ по организации мероприятий по благоустройству территорий в части устройства катка массового катания в </w:t>
            </w:r>
            <w:r w:rsidR="00DA6A67">
              <w:rPr>
                <w:rFonts w:ascii="Times New Roman" w:eastAsia="Times New Roman" w:hAnsi="Times New Roman" w:cs="Times New Roman"/>
                <w:sz w:val="24"/>
                <w:szCs w:val="24"/>
                <w:lang w:eastAsia="ru-RU"/>
              </w:rPr>
              <w:t>городе Мурманске</w:t>
            </w:r>
            <w:r w:rsidRPr="00146412">
              <w:rPr>
                <w:rFonts w:ascii="Times New Roman" w:eastAsia="Times New Roman" w:hAnsi="Times New Roman" w:cs="Times New Roman"/>
                <w:sz w:val="24"/>
                <w:szCs w:val="24"/>
                <w:lang w:eastAsia="ru-RU"/>
              </w:rPr>
              <w:t xml:space="preserve"> долж</w:t>
            </w:r>
            <w:r w:rsidR="00DA6A67">
              <w:rPr>
                <w:rFonts w:ascii="Times New Roman" w:eastAsia="Times New Roman" w:hAnsi="Times New Roman" w:cs="Times New Roman"/>
                <w:sz w:val="24"/>
                <w:szCs w:val="24"/>
                <w:lang w:eastAsia="ru-RU"/>
              </w:rPr>
              <w:t>ен быть полностью завершен и сдан</w:t>
            </w:r>
            <w:r w:rsidRPr="00146412">
              <w:rPr>
                <w:rFonts w:ascii="Times New Roman" w:eastAsia="Times New Roman" w:hAnsi="Times New Roman" w:cs="Times New Roman"/>
                <w:sz w:val="24"/>
                <w:szCs w:val="24"/>
                <w:lang w:eastAsia="ru-RU"/>
              </w:rPr>
              <w:t xml:space="preserve"> в эксплуатацию. </w:t>
            </w:r>
          </w:p>
          <w:p w14:paraId="06E5F34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6.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запрещается.</w:t>
            </w:r>
          </w:p>
          <w:p w14:paraId="3EB36EB8"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 Исполнять полученные в ходе выполнения работ указания Заказчика (или уполномоченного представителя), если такие указания не противоречат условиям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04AB66F5"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3E997DE0"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9.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217ECF0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10.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14:paraId="18D9BC94"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11. Мусор, образовавшийся в процессе производства работ от деятельности, вывезти с объектов производства работ и прилегающей территории на объект размещения отходов, внесенный в государственный реестр. При осмотре результата выполненных работ на месте выполнения работ должно быть полностью восстановлено благоустройство. </w:t>
            </w:r>
          </w:p>
          <w:p w14:paraId="74243C99"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12. Обеспечивать Заказчику (или уполномоченному представителю) возможность контроля и надзора за ходом выполнения работ, в том числе беспрепятственно допускать его представителей к любому элементу объектов, предъявлять по требованию Заказчика отчёты о ходе выполнения работ.</w:t>
            </w:r>
          </w:p>
          <w:p w14:paraId="2D35BAAF"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13. Выполнить приемо-сдаточные испытания, ввод оборудования в эксплуатацию (с получением необходимых разрешительных документов) и сдать комплект документации Заказчику. Подрядчик принимает на себя обязательства о проведении проверки качества поставляемых материалов, оборудования, конструкций.</w:t>
            </w:r>
          </w:p>
          <w:p w14:paraId="0147A438"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14. Нести риск случайной гибели или случайного повреждения объектов выполнения работ до приёмки выполненных работ Заказчиком.</w:t>
            </w:r>
          </w:p>
          <w:p w14:paraId="3473A740"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15. Все объемы и виды работ в рамках Договора полностью завершить и сдать в эксплуатацию в срок согласно Договора.</w:t>
            </w:r>
          </w:p>
          <w:p w14:paraId="53E410DA"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16. Безвозмездно устранить все обнаруженные отступления и недостатки.</w:t>
            </w:r>
          </w:p>
          <w:p w14:paraId="6F674EED"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17. При выполнении работ Подрядчик должен руководствоваться:</w:t>
            </w:r>
          </w:p>
          <w:p w14:paraId="694BC671"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Градостроительного кодекса РФ;</w:t>
            </w:r>
          </w:p>
          <w:p w14:paraId="1B08D011"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Земельного кодекса РФ;</w:t>
            </w:r>
          </w:p>
          <w:p w14:paraId="3C22EF0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Федерального закона от 22.07.2008 № 123-Ф3 «Технический регламент о требованиях пожарной безопасности»;</w:t>
            </w:r>
          </w:p>
          <w:p w14:paraId="23397528"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Федерального закона от 10.01.2002 № 7-ФЗ «Об охране окружающей среды»;</w:t>
            </w:r>
          </w:p>
          <w:p w14:paraId="6E50322E"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Федерального закона от 30.03.1999 № 52-ФЗ «О санитарно-эпидемиологическом благополучии населения»;</w:t>
            </w:r>
          </w:p>
          <w:p w14:paraId="15A206D3"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03EC86BA"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СП 16.13330.2017 «СНиП II-23-81* «Стальные конструкции»;</w:t>
            </w:r>
          </w:p>
          <w:p w14:paraId="23F93848"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СП 45.13330.2017 «СНиП 3.02.01-87 «Земляные сооружения, основания и фундаменты»;</w:t>
            </w:r>
          </w:p>
          <w:p w14:paraId="2AF0EA2A"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СП 82.13330.2016 «Благоустройство территорий». (Актуализированная редакция СНиП III-10- 75); </w:t>
            </w:r>
          </w:p>
          <w:p w14:paraId="77541616"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ГОСТ 12.1.004-91 «Система стандартов безопасности труда. Пожарная безопасность. Общие требования»;</w:t>
            </w:r>
          </w:p>
          <w:p w14:paraId="6FE0391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ГОСТ 28013-98 «Растворы строительные. Общие технические условия»;</w:t>
            </w:r>
          </w:p>
          <w:p w14:paraId="07FBCF67"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ГОСТ 17.4.2.03-86 «Охрана природы. Почвы. Паспорт почв»;</w:t>
            </w:r>
          </w:p>
          <w:p w14:paraId="62504901"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ГОСТ 9.307-89 (ИСО 1461-89, СТ СЭВ 4663-84). «Государственный стандарт Союза ССР. Единая система защиты от коррозии и старения. Покрытия цинковые горячие. Общие требования и методы контроля» (утв. и введен в действие Постановлением Госстандарта СССР от 30.05.1989 № 1379);</w:t>
            </w:r>
          </w:p>
          <w:p w14:paraId="3D0D9A1C"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ТР ЕАЭС 0422017 «Технический регламент Евразийского экономического союза «О безопасности оборудования для детских игровых площадок»</w:t>
            </w:r>
          </w:p>
          <w:p w14:paraId="4DDDE97B" w14:textId="77777777" w:rsidR="00230B5A" w:rsidRPr="00146412" w:rsidRDefault="00230B5A" w:rsidP="0088452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5552EE32" w14:textId="4DA907EB" w:rsidR="00230B5A" w:rsidRPr="00146412" w:rsidRDefault="00230B5A" w:rsidP="00144DB0">
            <w:pPr>
              <w:tabs>
                <w:tab w:val="left" w:pos="567"/>
              </w:tabs>
              <w:spacing w:after="0" w:line="240" w:lineRule="auto"/>
              <w:ind w:left="142" w:firstLine="458"/>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Закон</w:t>
            </w:r>
            <w:r w:rsidR="00144DB0">
              <w:rPr>
                <w:rFonts w:ascii="Times New Roman" w:eastAsia="Times New Roman" w:hAnsi="Times New Roman" w:cs="Times New Roman"/>
                <w:sz w:val="24"/>
                <w:szCs w:val="24"/>
                <w:lang w:eastAsia="ru-RU"/>
              </w:rPr>
              <w:t>ом</w:t>
            </w:r>
            <w:r w:rsidRPr="00146412">
              <w:rPr>
                <w:rFonts w:ascii="Times New Roman" w:eastAsia="Times New Roman" w:hAnsi="Times New Roman" w:cs="Times New Roman"/>
                <w:sz w:val="24"/>
                <w:szCs w:val="24"/>
                <w:lang w:eastAsia="ru-RU"/>
              </w:rPr>
              <w:t xml:space="preserve"> Мурманской области «Об обеспечении тишины и покоя граждан на территории Мурманской области» (с изменениями на 27 декабря 2019 года).</w:t>
            </w:r>
          </w:p>
        </w:tc>
      </w:tr>
      <w:tr w:rsidR="00230B5A" w:rsidRPr="00146412" w14:paraId="6CDEBEC8" w14:textId="77777777" w:rsidTr="00230B5A">
        <w:trPr>
          <w:gridAfter w:val="1"/>
          <w:wAfter w:w="19" w:type="dxa"/>
          <w:trHeight w:val="264"/>
        </w:trPr>
        <w:tc>
          <w:tcPr>
            <w:tcW w:w="710" w:type="dxa"/>
            <w:shd w:val="clear" w:color="auto" w:fill="auto"/>
            <w:tcMar>
              <w:left w:w="57" w:type="dxa"/>
              <w:right w:w="57" w:type="dxa"/>
            </w:tcMar>
          </w:tcPr>
          <w:p w14:paraId="42C0B21A"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757D610A"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Требования к установке, монтажу конструкций</w:t>
            </w:r>
          </w:p>
        </w:tc>
        <w:tc>
          <w:tcPr>
            <w:tcW w:w="7167" w:type="dxa"/>
            <w:shd w:val="clear" w:color="auto" w:fill="auto"/>
            <w:tcMar>
              <w:left w:w="57" w:type="dxa"/>
              <w:right w:w="57" w:type="dxa"/>
            </w:tcMar>
          </w:tcPr>
          <w:p w14:paraId="6600B56A" w14:textId="77777777" w:rsidR="00230B5A" w:rsidRPr="00146412" w:rsidRDefault="00230B5A" w:rsidP="00884520">
            <w:pPr>
              <w:tabs>
                <w:tab w:val="left" w:pos="567"/>
              </w:tabs>
              <w:spacing w:after="0" w:line="240" w:lineRule="auto"/>
              <w:ind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В ходе реализации работ должно быть обеспечены и выполнены подрядчиком следующие условия:</w:t>
            </w:r>
          </w:p>
          <w:p w14:paraId="443C9C38" w14:textId="77777777" w:rsidR="00230B5A" w:rsidRPr="00146412" w:rsidRDefault="00230B5A" w:rsidP="00230B5A">
            <w:pPr>
              <w:numPr>
                <w:ilvl w:val="0"/>
                <w:numId w:val="3"/>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прочность и устойчивость оборудования с учетом климатических и погодных условий;</w:t>
            </w:r>
          </w:p>
          <w:p w14:paraId="6441DBB8" w14:textId="77777777" w:rsidR="00230B5A" w:rsidRPr="00146412" w:rsidRDefault="00230B5A" w:rsidP="00230B5A">
            <w:pPr>
              <w:numPr>
                <w:ilvl w:val="0"/>
                <w:numId w:val="3"/>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состав материалов, из которых произведено оборудование, не вызывающий термических, химических ожогов при контакте с кожей пользователя;</w:t>
            </w:r>
          </w:p>
          <w:p w14:paraId="4D9717B5" w14:textId="77777777" w:rsidR="00230B5A" w:rsidRPr="00146412" w:rsidRDefault="00230B5A" w:rsidP="00230B5A">
            <w:pPr>
              <w:numPr>
                <w:ilvl w:val="0"/>
                <w:numId w:val="3"/>
              </w:numPr>
              <w:tabs>
                <w:tab w:val="left" w:pos="426"/>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изготовление деревянных элементов из нерасщепляющейся древесины, не имеющей на поверхности дефектов обработки (например, заусенцев, </w:t>
            </w:r>
            <w:proofErr w:type="spellStart"/>
            <w:r w:rsidRPr="00146412">
              <w:rPr>
                <w:rFonts w:ascii="Times New Roman" w:eastAsia="Times New Roman" w:hAnsi="Times New Roman" w:cs="Times New Roman"/>
                <w:sz w:val="24"/>
                <w:szCs w:val="24"/>
                <w:lang w:eastAsia="ru-RU"/>
              </w:rPr>
              <w:t>задиров</w:t>
            </w:r>
            <w:proofErr w:type="spellEnd"/>
            <w:r w:rsidRPr="00146412">
              <w:rPr>
                <w:rFonts w:ascii="Times New Roman" w:eastAsia="Times New Roman" w:hAnsi="Times New Roman" w:cs="Times New Roman"/>
                <w:sz w:val="24"/>
                <w:szCs w:val="24"/>
                <w:lang w:eastAsia="ru-RU"/>
              </w:rPr>
              <w:t xml:space="preserve">, </w:t>
            </w:r>
            <w:proofErr w:type="spellStart"/>
            <w:r w:rsidRPr="00146412">
              <w:rPr>
                <w:rFonts w:ascii="Times New Roman" w:eastAsia="Times New Roman" w:hAnsi="Times New Roman" w:cs="Times New Roman"/>
                <w:sz w:val="24"/>
                <w:szCs w:val="24"/>
                <w:lang w:eastAsia="ru-RU"/>
              </w:rPr>
              <w:t>отщепов</w:t>
            </w:r>
            <w:proofErr w:type="spellEnd"/>
            <w:r w:rsidRPr="00146412">
              <w:rPr>
                <w:rFonts w:ascii="Times New Roman" w:eastAsia="Times New Roman" w:hAnsi="Times New Roman" w:cs="Times New Roman"/>
                <w:sz w:val="24"/>
                <w:szCs w:val="24"/>
                <w:lang w:eastAsia="ru-RU"/>
              </w:rPr>
              <w:t>, сколов);</w:t>
            </w:r>
          </w:p>
          <w:p w14:paraId="387549E1" w14:textId="77777777" w:rsidR="00230B5A" w:rsidRPr="00146412" w:rsidRDefault="00230B5A" w:rsidP="00230B5A">
            <w:pPr>
              <w:numPr>
                <w:ilvl w:val="0"/>
                <w:numId w:val="3"/>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не допущения шероховатых поверхностей, способных нанести травму;</w:t>
            </w:r>
          </w:p>
          <w:p w14:paraId="06A00F63" w14:textId="77777777" w:rsidR="00230B5A" w:rsidRPr="00146412" w:rsidRDefault="00230B5A" w:rsidP="00230B5A">
            <w:pPr>
              <w:numPr>
                <w:ilvl w:val="0"/>
                <w:numId w:val="3"/>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отсутствие в пределах любой досягаемой части оборудования выступающих элементов (проволока, болты, шпильки, концы тросов или детали с острыми концами и кромками);</w:t>
            </w:r>
          </w:p>
          <w:p w14:paraId="457B09DA" w14:textId="77777777" w:rsidR="00230B5A" w:rsidRPr="00146412" w:rsidRDefault="00230B5A" w:rsidP="00230B5A">
            <w:pPr>
              <w:numPr>
                <w:ilvl w:val="0"/>
                <w:numId w:val="3"/>
              </w:numPr>
              <w:tabs>
                <w:tab w:val="left" w:pos="426"/>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скругление открытых углов, кромок и краев, а также выступающих элементов конструкции любой доступной части оборудования;</w:t>
            </w:r>
          </w:p>
          <w:p w14:paraId="1C35D593" w14:textId="77777777" w:rsidR="00230B5A" w:rsidRPr="00146412" w:rsidRDefault="00230B5A" w:rsidP="00230B5A">
            <w:pPr>
              <w:numPr>
                <w:ilvl w:val="0"/>
                <w:numId w:val="3"/>
              </w:numPr>
              <w:tabs>
                <w:tab w:val="left" w:pos="567"/>
              </w:tabs>
              <w:spacing w:after="0" w:line="240" w:lineRule="auto"/>
              <w:ind w:left="142" w:firstLine="376"/>
              <w:jc w:val="both"/>
              <w:rPr>
                <w:rFonts w:ascii="Times New Roman" w:eastAsia="Times New Roman" w:hAnsi="Times New Roman" w:cs="Times New Roman"/>
                <w:b/>
                <w:sz w:val="24"/>
                <w:szCs w:val="24"/>
                <w:lang w:eastAsia="ru-RU"/>
              </w:rPr>
            </w:pPr>
            <w:r w:rsidRPr="00146412">
              <w:rPr>
                <w:rFonts w:ascii="Times New Roman" w:eastAsia="Times New Roman" w:hAnsi="Times New Roman" w:cs="Times New Roman"/>
                <w:sz w:val="24"/>
                <w:szCs w:val="24"/>
                <w:lang w:eastAsia="ru-RU"/>
              </w:rPr>
              <w:t xml:space="preserve">постоянное </w:t>
            </w:r>
            <w:proofErr w:type="spellStart"/>
            <w:r w:rsidRPr="00146412">
              <w:rPr>
                <w:rFonts w:ascii="Times New Roman" w:eastAsia="Times New Roman" w:hAnsi="Times New Roman" w:cs="Times New Roman"/>
                <w:sz w:val="24"/>
                <w:szCs w:val="24"/>
                <w:lang w:eastAsia="ru-RU"/>
              </w:rPr>
              <w:t>закрытиевыступающих</w:t>
            </w:r>
            <w:proofErr w:type="spellEnd"/>
            <w:r w:rsidRPr="00146412">
              <w:rPr>
                <w:rFonts w:ascii="Times New Roman" w:eastAsia="Times New Roman" w:hAnsi="Times New Roman" w:cs="Times New Roman"/>
                <w:sz w:val="24"/>
                <w:szCs w:val="24"/>
                <w:lang w:eastAsia="ru-RU"/>
              </w:rPr>
              <w:t xml:space="preserve"> концов болтов в пределах любой доступной части оборудования;</w:t>
            </w:r>
          </w:p>
          <w:p w14:paraId="584F3906"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невозможность снятия крышки оборудования без использования инструмента;</w:t>
            </w:r>
          </w:p>
          <w:p w14:paraId="724B861A"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конструкцией оборудования прочность, устойчивость, жесткость и пространственной неизменяемости;</w:t>
            </w:r>
          </w:p>
          <w:p w14:paraId="56647500"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защиту соединения элементов конструкции таким образом, чтобы они не могли самостоятельно разъединиться, если только они специально не выполнены с такой целью;</w:t>
            </w:r>
          </w:p>
          <w:p w14:paraId="66E96E05"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защиту соединения таким образом, чтобы их невозможно было разъединить без использования инструмента;</w:t>
            </w:r>
          </w:p>
          <w:p w14:paraId="242E9AAC"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proofErr w:type="spellStart"/>
            <w:r w:rsidRPr="00146412">
              <w:rPr>
                <w:rFonts w:ascii="Times New Roman" w:eastAsia="Times New Roman" w:hAnsi="Times New Roman" w:cs="Times New Roman"/>
                <w:sz w:val="24"/>
                <w:szCs w:val="24"/>
                <w:lang w:eastAsia="ru-RU"/>
              </w:rPr>
              <w:t>съемность</w:t>
            </w:r>
            <w:proofErr w:type="spellEnd"/>
            <w:r w:rsidRPr="00146412">
              <w:rPr>
                <w:rFonts w:ascii="Times New Roman" w:eastAsia="Times New Roman" w:hAnsi="Times New Roman" w:cs="Times New Roman"/>
                <w:sz w:val="24"/>
                <w:szCs w:val="24"/>
                <w:lang w:eastAsia="ru-RU"/>
              </w:rPr>
              <w:t xml:space="preserve"> изнашивающихся деталей конструкции или такие детали, замена которых предусмотрена в течение срока службы оборудования, например, подшипники;        </w:t>
            </w:r>
          </w:p>
          <w:p w14:paraId="2AF07EB2"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защиту съемных деталей от несанкционированного доступа и не требующих ухода (без использования инструмента); </w:t>
            </w:r>
          </w:p>
          <w:p w14:paraId="67392DB5"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чистоту и качество выступающих смазочных материалов, которые не будут загрязнять оборудование или оказывать влияние на его безопасное использование;</w:t>
            </w:r>
          </w:p>
          <w:p w14:paraId="179B57B1"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защиту элементов оборудования из дерева от атмосферных осадков;</w:t>
            </w:r>
          </w:p>
          <w:p w14:paraId="3D7FDA19" w14:textId="77777777" w:rsidR="00230B5A" w:rsidRPr="00146412" w:rsidRDefault="00230B5A" w:rsidP="00230B5A">
            <w:pPr>
              <w:numPr>
                <w:ilvl w:val="0"/>
                <w:numId w:val="4"/>
              </w:num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закрытие соответствующим способом всех элементов оборудования, которые могут быть сняты, всех полостей и отверстий, которые имеются в поверхности, так чтобы была обеспечена непрерывность игровой поверхности;</w:t>
            </w:r>
          </w:p>
        </w:tc>
      </w:tr>
      <w:tr w:rsidR="00230B5A" w:rsidRPr="00146412" w14:paraId="38FD00F0" w14:textId="77777777" w:rsidTr="00230B5A">
        <w:trPr>
          <w:gridAfter w:val="1"/>
          <w:wAfter w:w="19" w:type="dxa"/>
          <w:trHeight w:val="264"/>
        </w:trPr>
        <w:tc>
          <w:tcPr>
            <w:tcW w:w="710" w:type="dxa"/>
            <w:shd w:val="clear" w:color="auto" w:fill="auto"/>
            <w:tcMar>
              <w:left w:w="57" w:type="dxa"/>
              <w:right w:w="57" w:type="dxa"/>
            </w:tcMar>
          </w:tcPr>
          <w:p w14:paraId="3849E65C"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061719E3"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Требования к качеству поставляемых материалов (товара) и оборудованию</w:t>
            </w:r>
          </w:p>
        </w:tc>
        <w:tc>
          <w:tcPr>
            <w:tcW w:w="7167" w:type="dxa"/>
            <w:shd w:val="clear" w:color="auto" w:fill="auto"/>
            <w:tcMar>
              <w:left w:w="57" w:type="dxa"/>
              <w:right w:w="57" w:type="dxa"/>
            </w:tcMar>
          </w:tcPr>
          <w:p w14:paraId="3F48D15D"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 Подрядчик должен поставить материалы (товары) и оборудования, которые указаны в настоящем Технического задании. В случае если Заказчик отклонил использование материалов или оборудования из-за их несоответствия стандартам качества или ранее одобренных образцам, подрядчик обязан за свой счет и своими силами произвести их замену.</w:t>
            </w:r>
          </w:p>
          <w:p w14:paraId="6794A397"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При применении материалов, не соответствующих указанным нормам и требованиям, Заказчик оставляет за собой право предъявить претензию к Подрядчику с наложением штрафных санкций при исполнении Договора.</w:t>
            </w:r>
          </w:p>
          <w:p w14:paraId="4C54CAA5"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2. При получении одобрения со стороны Заказчика о выбранных им материалах (товара) и оборудовании, Подрядчик должен обеспечить поставку материалов (товаров) и оборудования, необходимых для выполнения указанных в настоящем Техническом задании работ,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 площадок.</w:t>
            </w:r>
          </w:p>
          <w:p w14:paraId="6BEF0045"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3. Материалы (товары) и оборудование, используемые при выполнении работ, их качество и комплектация должны соответствовать: </w:t>
            </w:r>
          </w:p>
          <w:p w14:paraId="4AEA3939"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Федеральному закону от 21 декабря 1994 № 69-ФЗ «О пожарной безопасности»</w:t>
            </w:r>
          </w:p>
          <w:p w14:paraId="16A217C0"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Федеральному закону от 22 июля 2008 № 123-ФЗ «Технический регламент о требованиях пожарной безопасности»</w:t>
            </w:r>
          </w:p>
          <w:p w14:paraId="6375E4A2"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требованиям действующих государственных стандартов (ГОСТ), технических условий (ТУ)</w:t>
            </w:r>
          </w:p>
          <w:p w14:paraId="3CD10A6C"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 </w:t>
            </w:r>
          </w:p>
          <w:p w14:paraId="3A899678"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4. Подрядчик должен обеспечить хранение необходимых материалов и оборудования на специально отведенных площадках складирования, с соблюдением правил складирования, хранения, перемещения и выполнения погрузочно-разгрузочных работ. </w:t>
            </w:r>
          </w:p>
          <w:p w14:paraId="4B5E4D2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Подрядчик должен обеспечить упорядоченное размещение оборудования на площадке хранения, соблюдать порядок и чистоту на выделенной территории. </w:t>
            </w:r>
          </w:p>
          <w:p w14:paraId="7BC225DB"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При необходимости на территории площадки временного хранения оборудования, материалов, изделий, конструкций должна быть выполнена вертикальная планировка. </w:t>
            </w:r>
          </w:p>
          <w:p w14:paraId="62334335"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5. Все поставляемые материалы (товар) и оборудование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оборудование.</w:t>
            </w:r>
          </w:p>
          <w:p w14:paraId="63A643CF"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6.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В документах должно быть указано: наименование предприятия-изготовителя и его товарный знак; наименование и марка материала; номер партии и дата изготовления; обозначение стандарта; результаты испытаний и подтверждение о соответствии материалов требованиям стандартов; указания об особых свойствах материала (</w:t>
            </w:r>
            <w:proofErr w:type="spellStart"/>
            <w:r w:rsidRPr="00146412">
              <w:rPr>
                <w:rFonts w:ascii="Times New Roman" w:eastAsia="Times New Roman" w:hAnsi="Times New Roman" w:cs="Times New Roman"/>
                <w:sz w:val="24"/>
                <w:szCs w:val="24"/>
                <w:lang w:eastAsia="ru-RU"/>
              </w:rPr>
              <w:t>пожаровзрывоопасность</w:t>
            </w:r>
            <w:proofErr w:type="spellEnd"/>
            <w:r w:rsidRPr="00146412">
              <w:rPr>
                <w:rFonts w:ascii="Times New Roman" w:eastAsia="Times New Roman" w:hAnsi="Times New Roman" w:cs="Times New Roman"/>
                <w:sz w:val="24"/>
                <w:szCs w:val="24"/>
                <w:lang w:eastAsia="ru-RU"/>
              </w:rPr>
              <w:t>, токсичность и др.).</w:t>
            </w:r>
          </w:p>
          <w:p w14:paraId="7C844A31"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7. паспорт оборудования должен содержать следующую информацию: </w:t>
            </w:r>
          </w:p>
          <w:p w14:paraId="7A1F2C8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 основные сведения об оборудовании (наименование и место нахождения (адрес) изготовителя (уполномоченного изготовителем лица), обозначение документа, в соответствии с которым произведено оборудование);</w:t>
            </w:r>
          </w:p>
          <w:p w14:paraId="18FBA164"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7.2. основные технические данные оборудования;</w:t>
            </w:r>
          </w:p>
          <w:p w14:paraId="086B404A"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7.3. комплектность оборудования;</w:t>
            </w:r>
          </w:p>
          <w:p w14:paraId="158E0AE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7.4. сведения о приемке оборудования;</w:t>
            </w:r>
          </w:p>
          <w:p w14:paraId="05445C31"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7.5. сведения об упаковке оборудования;</w:t>
            </w:r>
          </w:p>
          <w:p w14:paraId="2A918058"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7.6. гарантийные обязательства изготовителя оборудования;</w:t>
            </w:r>
          </w:p>
          <w:p w14:paraId="2AF580D1"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7.7. сведения о хранении оборудования;</w:t>
            </w:r>
          </w:p>
          <w:p w14:paraId="275BAB64"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7.8. сведения о перевозке оборудования;</w:t>
            </w:r>
          </w:p>
          <w:p w14:paraId="02CAF087"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7.9. сведения о консервации и расконсервации оборудования при эксплуатации;</w:t>
            </w:r>
          </w:p>
          <w:p w14:paraId="3E7A0C50"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7.10. рекомендуемый тип покрытия;</w:t>
            </w:r>
          </w:p>
          <w:p w14:paraId="6B37256A"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7.11. сведения об учете неисправностей оборудования при эксплуатации;</w:t>
            </w:r>
          </w:p>
          <w:p w14:paraId="3DA347DF"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7.12. сведения об учете технического обслуживания оборудования;</w:t>
            </w:r>
          </w:p>
          <w:p w14:paraId="3C09134C"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7.13. сведения о ремонте, включая перечень деталей и частей оборудования, которые подвержены большим нагрузкам в процессе эксплуатации оборудования, а также срок и случаи их замены;</w:t>
            </w:r>
          </w:p>
          <w:p w14:paraId="433629EB"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7.14. инструкция по монтажу оборудования;</w:t>
            </w:r>
          </w:p>
          <w:p w14:paraId="0FF2F80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7.15. правила безопасной эксплуатации оборудования;</w:t>
            </w:r>
          </w:p>
          <w:p w14:paraId="7721442F"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7.16. инструкция по осмотру и проверке оборудования перед началом эксплуатации;</w:t>
            </w:r>
          </w:p>
          <w:p w14:paraId="5241A8A6"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7.17. инструкция по осмотру, обслуживанию и ремонту оборудования;</w:t>
            </w:r>
          </w:p>
          <w:p w14:paraId="3BEFBF99"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7.18. сведения об утилизации оборудования;</w:t>
            </w:r>
          </w:p>
          <w:p w14:paraId="77961B82"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7.19. месяц и год производства оборудования;</w:t>
            </w:r>
          </w:p>
          <w:p w14:paraId="54AA3CA4"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7.21. назначенный срок службы;</w:t>
            </w:r>
          </w:p>
          <w:p w14:paraId="21E54781"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7.22. особые отметки (при необходимости);</w:t>
            </w:r>
          </w:p>
          <w:p w14:paraId="73F4F73A"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7.23. фото или графический рисунок (при необходимости цветные) оборудования; </w:t>
            </w:r>
          </w:p>
          <w:p w14:paraId="17BD6455"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7.24. чертеж общего вида оборудования с указанием основных размеров; </w:t>
            </w:r>
          </w:p>
          <w:p w14:paraId="57BED8E2"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7.25. схема сборки оборудования; </w:t>
            </w:r>
          </w:p>
          <w:p w14:paraId="4F93454B"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Паспорт оформляется на русском языке и при наличии соответствующих требований в законодательстве государства-члена на государственном (государственных) языке (языках) государства-члена, на территории которого реализуется оборудование.</w:t>
            </w:r>
          </w:p>
          <w:p w14:paraId="5FD63D5D"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highlight w:val="yellow"/>
                <w:lang w:eastAsia="ru-RU"/>
              </w:rPr>
            </w:pPr>
            <w:r w:rsidRPr="00146412">
              <w:rPr>
                <w:rFonts w:ascii="Times New Roman" w:eastAsia="Times New Roman" w:hAnsi="Times New Roman" w:cs="Times New Roman"/>
                <w:sz w:val="24"/>
                <w:szCs w:val="24"/>
                <w:lang w:eastAsia="ru-RU"/>
              </w:rPr>
              <w:t>8. Монтаж оборудования и (или) покрытия должен выполняться в соответствии с инструкцией по монтажу.</w:t>
            </w:r>
          </w:p>
        </w:tc>
      </w:tr>
      <w:tr w:rsidR="00230B5A" w:rsidRPr="00146412" w14:paraId="07FA9E1B" w14:textId="77777777" w:rsidTr="00230B5A">
        <w:trPr>
          <w:gridAfter w:val="1"/>
          <w:wAfter w:w="19" w:type="dxa"/>
          <w:trHeight w:val="4820"/>
        </w:trPr>
        <w:tc>
          <w:tcPr>
            <w:tcW w:w="710" w:type="dxa"/>
            <w:shd w:val="clear" w:color="auto" w:fill="auto"/>
            <w:tcMar>
              <w:left w:w="57" w:type="dxa"/>
              <w:right w:w="57" w:type="dxa"/>
            </w:tcMar>
          </w:tcPr>
          <w:p w14:paraId="5D19BD18"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3F782D9E" w14:textId="77777777" w:rsidR="00230B5A" w:rsidRPr="00146412" w:rsidRDefault="00230B5A" w:rsidP="00884520">
            <w:pPr>
              <w:tabs>
                <w:tab w:val="left" w:pos="567"/>
              </w:tabs>
              <w:spacing w:after="0" w:line="240" w:lineRule="auto"/>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Общие требования к результатам работ</w:t>
            </w:r>
          </w:p>
        </w:tc>
        <w:tc>
          <w:tcPr>
            <w:tcW w:w="7167" w:type="dxa"/>
            <w:shd w:val="clear" w:color="auto" w:fill="auto"/>
            <w:tcMar>
              <w:left w:w="57" w:type="dxa"/>
              <w:right w:w="57" w:type="dxa"/>
            </w:tcMar>
          </w:tcPr>
          <w:p w14:paraId="007ACF75" w14:textId="77777777" w:rsidR="00230B5A" w:rsidRPr="00146412" w:rsidRDefault="00230B5A" w:rsidP="00884520">
            <w:pPr>
              <w:tabs>
                <w:tab w:val="left" w:pos="567"/>
              </w:tabs>
              <w:spacing w:after="0" w:line="240" w:lineRule="auto"/>
              <w:ind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Результатом работ является выполненные, предусмотренные настоящим Техническим заданием, работы в полном объёме в установленный срок, с надлежащим качеством, в соответствии с положениями Договора, требованиями законодательства Российской Федерации, законодательства Мурманской области, нормативно-правовых актов, действующих на территориях городов Мурманской области и переданные Заказчику. Результат работы должен в течение всего гарантийного срока соответствовать условиям настоящего Технического задания о качестве.</w:t>
            </w:r>
          </w:p>
          <w:p w14:paraId="027572CE" w14:textId="77777777" w:rsidR="00230B5A" w:rsidRPr="00146412" w:rsidRDefault="00230B5A" w:rsidP="00884520">
            <w:pPr>
              <w:tabs>
                <w:tab w:val="left" w:pos="567"/>
              </w:tabs>
              <w:spacing w:after="0" w:line="240" w:lineRule="auto"/>
              <w:ind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После окончания выполнения работ (части работ) Подрядчик представляет Заказчику отчетную документацию.</w:t>
            </w:r>
          </w:p>
          <w:p w14:paraId="6EC1FE42" w14:textId="77777777" w:rsidR="00230B5A" w:rsidRPr="00146412" w:rsidRDefault="00230B5A" w:rsidP="00884520">
            <w:pPr>
              <w:tabs>
                <w:tab w:val="left" w:pos="567"/>
              </w:tabs>
              <w:spacing w:after="0" w:line="240" w:lineRule="auto"/>
              <w:ind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В случае, если выполненные Подрядчиком работы, относятся к видам работ, для которых действующим законодательством установлен определенный (особый) порядок их сдачи, Подрядчик осуществляет сдачу Заказчику данных видов работ с учетом соответствующих положений действующего законодательства, технических правил и норм.</w:t>
            </w:r>
          </w:p>
          <w:p w14:paraId="234422E0" w14:textId="3C5497D8" w:rsidR="00230B5A" w:rsidRPr="00146412" w:rsidRDefault="00230B5A" w:rsidP="005777A6">
            <w:pPr>
              <w:tabs>
                <w:tab w:val="left" w:pos="567"/>
              </w:tabs>
              <w:spacing w:after="0" w:line="240" w:lineRule="auto"/>
              <w:ind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Элементы благоустройства территории в случае их повреждения в процессе </w:t>
            </w:r>
            <w:r w:rsidR="005777A6">
              <w:rPr>
                <w:rFonts w:ascii="Times New Roman" w:eastAsia="Times New Roman" w:hAnsi="Times New Roman" w:cs="Times New Roman"/>
                <w:sz w:val="24"/>
                <w:szCs w:val="24"/>
                <w:lang w:eastAsia="ru-RU"/>
              </w:rPr>
              <w:t>р</w:t>
            </w:r>
            <w:r w:rsidRPr="00146412">
              <w:rPr>
                <w:rFonts w:ascii="Times New Roman" w:eastAsia="Times New Roman" w:hAnsi="Times New Roman" w:cs="Times New Roman"/>
                <w:sz w:val="24"/>
                <w:szCs w:val="24"/>
                <w:lang w:eastAsia="ru-RU"/>
              </w:rPr>
              <w:t>абот Подрядчиком, должны быть восстановлены до начала приемки выполненных Работ по Договору за счет средств Подрядчика.</w:t>
            </w:r>
          </w:p>
        </w:tc>
      </w:tr>
      <w:tr w:rsidR="00230B5A" w:rsidRPr="00146412" w14:paraId="00C175CA" w14:textId="77777777" w:rsidTr="00230B5A">
        <w:trPr>
          <w:gridAfter w:val="1"/>
          <w:wAfter w:w="19" w:type="dxa"/>
          <w:trHeight w:val="661"/>
        </w:trPr>
        <w:tc>
          <w:tcPr>
            <w:tcW w:w="710" w:type="dxa"/>
            <w:shd w:val="clear" w:color="auto" w:fill="auto"/>
            <w:tcMar>
              <w:left w:w="57" w:type="dxa"/>
              <w:right w:w="57" w:type="dxa"/>
            </w:tcMar>
          </w:tcPr>
          <w:p w14:paraId="34902429"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18C81522"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Общий порядок приемки работ</w:t>
            </w:r>
          </w:p>
        </w:tc>
        <w:tc>
          <w:tcPr>
            <w:tcW w:w="7167" w:type="dxa"/>
            <w:shd w:val="clear" w:color="auto" w:fill="auto"/>
            <w:tcMar>
              <w:left w:w="57" w:type="dxa"/>
              <w:right w:w="57" w:type="dxa"/>
            </w:tcMar>
          </w:tcPr>
          <w:p w14:paraId="4EDF83D4"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1. Период для приёмки выполненных надлежащим образом работ, входит в срок выполнения работ по Договору.  </w:t>
            </w:r>
          </w:p>
          <w:p w14:paraId="6FD14AFB"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1.2. После предъявления Подрядчиком результата работ, документов, подтверждающих выполнение работ, Заказчик с участием Подрядчика осматривает выполненные работы (их результат) и осуществляет проверку предоставленных документов.</w:t>
            </w:r>
          </w:p>
          <w:p w14:paraId="4B367FC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1.3. Сдача Подрядчиком результата работ и его приёмка Заказчиком оформляется актом выполненных работ, актами о приёмке выполненных работ по форме КС-2 и справками о стоимости выполненных работ и затрат по форме КС-3, при условии, что работа выполнена надлежащим образом и в соответствии с требованиями к качеству, закреплёнными в соответствующих нормативно-технических документах. </w:t>
            </w:r>
          </w:p>
          <w:p w14:paraId="04D029FE"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1.4. Подрядчик обязан передать Заказчику всю исполнительную документацию. В процессе проведения процедуры сдачи – приёмки выполненных работ по настоящему Техническому заданию и Договору, Подрядчик обязан укомплектовать и представить Заказчику:</w:t>
            </w:r>
          </w:p>
          <w:p w14:paraId="7115EF92" w14:textId="2F1102D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w:t>
            </w:r>
            <w:r w:rsidR="00D6480B">
              <w:rPr>
                <w:rFonts w:ascii="Times New Roman" w:eastAsia="Times New Roman" w:hAnsi="Times New Roman" w:cs="Times New Roman"/>
                <w:sz w:val="24"/>
                <w:szCs w:val="24"/>
                <w:lang w:eastAsia="ru-RU"/>
              </w:rPr>
              <w:t>5</w:t>
            </w:r>
            <w:r w:rsidRPr="00146412">
              <w:rPr>
                <w:rFonts w:ascii="Times New Roman" w:eastAsia="Times New Roman" w:hAnsi="Times New Roman" w:cs="Times New Roman"/>
                <w:sz w:val="24"/>
                <w:szCs w:val="24"/>
                <w:lang w:eastAsia="ru-RU"/>
              </w:rPr>
              <w:t xml:space="preserve">. </w:t>
            </w:r>
            <w:r w:rsidR="00D6480B">
              <w:rPr>
                <w:rFonts w:ascii="Times New Roman" w:eastAsia="Times New Roman" w:hAnsi="Times New Roman" w:cs="Times New Roman"/>
                <w:sz w:val="24"/>
                <w:szCs w:val="24"/>
                <w:lang w:eastAsia="ru-RU"/>
              </w:rPr>
              <w:t>Подрядчик обязан представить Заказчику сметную документацию.</w:t>
            </w:r>
          </w:p>
          <w:p w14:paraId="7194997D"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Сметную документацию разрабатывать в соответствии с положениями «Методики определения стоимости строительной продукции на территории Российской Федерации» – МДС81-35.2004, введенной в действие постановлением Госстроя России от 05.03.2004 № 15/1, территориальных единичных расценок на строительные и специальные строительные, ремонтно-строительные, монтажные работы - ТЕР, </w:t>
            </w:r>
            <w:proofErr w:type="spellStart"/>
            <w:r w:rsidRPr="00146412">
              <w:rPr>
                <w:rFonts w:ascii="Times New Roman" w:eastAsia="Times New Roman" w:hAnsi="Times New Roman" w:cs="Times New Roman"/>
                <w:sz w:val="24"/>
                <w:szCs w:val="24"/>
                <w:lang w:eastAsia="ru-RU"/>
              </w:rPr>
              <w:t>ТЕРр</w:t>
            </w:r>
            <w:proofErr w:type="spellEnd"/>
            <w:r w:rsidRPr="00146412">
              <w:rPr>
                <w:rFonts w:ascii="Times New Roman" w:eastAsia="Times New Roman" w:hAnsi="Times New Roman" w:cs="Times New Roman"/>
                <w:sz w:val="24"/>
                <w:szCs w:val="24"/>
                <w:lang w:eastAsia="ru-RU"/>
              </w:rPr>
              <w:t xml:space="preserve">, </w:t>
            </w:r>
            <w:proofErr w:type="spellStart"/>
            <w:r w:rsidRPr="00146412">
              <w:rPr>
                <w:rFonts w:ascii="Times New Roman" w:eastAsia="Times New Roman" w:hAnsi="Times New Roman" w:cs="Times New Roman"/>
                <w:sz w:val="24"/>
                <w:szCs w:val="24"/>
                <w:lang w:eastAsia="ru-RU"/>
              </w:rPr>
              <w:t>ТЕРм</w:t>
            </w:r>
            <w:proofErr w:type="spellEnd"/>
            <w:r w:rsidRPr="00146412">
              <w:rPr>
                <w:rFonts w:ascii="Times New Roman" w:eastAsia="Times New Roman" w:hAnsi="Times New Roman" w:cs="Times New Roman"/>
                <w:sz w:val="24"/>
                <w:szCs w:val="24"/>
                <w:lang w:eastAsia="ru-RU"/>
              </w:rPr>
              <w:t xml:space="preserve"> в Мурманской области.  </w:t>
            </w:r>
          </w:p>
          <w:p w14:paraId="6CD14E83"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Смета предоставляется Заказчику в сметной программе «А0» (либо других программах), в формате MS </w:t>
            </w:r>
            <w:proofErr w:type="spellStart"/>
            <w:r w:rsidRPr="00146412">
              <w:rPr>
                <w:rFonts w:ascii="Times New Roman" w:eastAsia="Times New Roman" w:hAnsi="Times New Roman" w:cs="Times New Roman"/>
                <w:sz w:val="24"/>
                <w:szCs w:val="24"/>
                <w:lang w:eastAsia="ru-RU"/>
              </w:rPr>
              <w:t>Exсel</w:t>
            </w:r>
            <w:proofErr w:type="spellEnd"/>
            <w:r w:rsidRPr="00146412">
              <w:rPr>
                <w:rFonts w:ascii="Times New Roman" w:eastAsia="Times New Roman" w:hAnsi="Times New Roman" w:cs="Times New Roman"/>
                <w:sz w:val="24"/>
                <w:szCs w:val="24"/>
                <w:lang w:eastAsia="ru-RU"/>
              </w:rPr>
              <w:t xml:space="preserve">, </w:t>
            </w:r>
            <w:proofErr w:type="gramStart"/>
            <w:r w:rsidRPr="00146412">
              <w:rPr>
                <w:rFonts w:ascii="Times New Roman" w:eastAsia="Times New Roman" w:hAnsi="Times New Roman" w:cs="Times New Roman"/>
                <w:sz w:val="24"/>
                <w:szCs w:val="24"/>
                <w:lang w:eastAsia="ru-RU"/>
              </w:rPr>
              <w:t>в ТЕР</w:t>
            </w:r>
            <w:proofErr w:type="gramEnd"/>
            <w:r w:rsidRPr="00146412">
              <w:rPr>
                <w:rFonts w:ascii="Times New Roman" w:eastAsia="Times New Roman" w:hAnsi="Times New Roman" w:cs="Times New Roman"/>
                <w:sz w:val="24"/>
                <w:szCs w:val="24"/>
                <w:lang w:eastAsia="ru-RU"/>
              </w:rPr>
              <w:t xml:space="preserve"> Мурманской области с сохранением всех функциональных взаимосвязей; </w:t>
            </w:r>
          </w:p>
          <w:p w14:paraId="34BDEC67" w14:textId="2A1649AB"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1.</w:t>
            </w:r>
            <w:r w:rsidR="00D6480B">
              <w:rPr>
                <w:rFonts w:ascii="Times New Roman" w:eastAsia="Times New Roman" w:hAnsi="Times New Roman" w:cs="Times New Roman"/>
                <w:sz w:val="24"/>
                <w:szCs w:val="24"/>
                <w:lang w:eastAsia="ru-RU"/>
              </w:rPr>
              <w:t>6</w:t>
            </w:r>
            <w:r w:rsidRPr="00146412">
              <w:rPr>
                <w:rFonts w:ascii="Times New Roman" w:eastAsia="Times New Roman" w:hAnsi="Times New Roman" w:cs="Times New Roman"/>
                <w:sz w:val="24"/>
                <w:szCs w:val="24"/>
                <w:lang w:eastAsia="ru-RU"/>
              </w:rPr>
              <w:t>. Сметная документация передается Заказчику:</w:t>
            </w:r>
          </w:p>
          <w:p w14:paraId="75230C26"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на бумажном носителе в 3 экземплярах;</w:t>
            </w:r>
          </w:p>
          <w:p w14:paraId="5C95FAC0" w14:textId="77777777" w:rsidR="00230B5A" w:rsidRPr="00146412" w:rsidRDefault="00230B5A" w:rsidP="00884520">
            <w:pPr>
              <w:tabs>
                <w:tab w:val="left" w:pos="567"/>
              </w:tabs>
              <w:spacing w:after="0" w:line="240" w:lineRule="auto"/>
              <w:ind w:left="142" w:firstLine="37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на электронном носителе в формате программы для составления смет, а также *.</w:t>
            </w:r>
            <w:proofErr w:type="spellStart"/>
            <w:r w:rsidRPr="00146412">
              <w:rPr>
                <w:rFonts w:ascii="Times New Roman" w:eastAsia="Times New Roman" w:hAnsi="Times New Roman" w:cs="Times New Roman"/>
                <w:sz w:val="24"/>
                <w:szCs w:val="24"/>
                <w:lang w:eastAsia="ru-RU"/>
              </w:rPr>
              <w:t>xls</w:t>
            </w:r>
            <w:proofErr w:type="spellEnd"/>
            <w:r w:rsidRPr="00146412">
              <w:rPr>
                <w:rFonts w:ascii="Times New Roman" w:eastAsia="Times New Roman" w:hAnsi="Times New Roman" w:cs="Times New Roman"/>
                <w:sz w:val="24"/>
                <w:szCs w:val="24"/>
                <w:lang w:eastAsia="ru-RU"/>
              </w:rPr>
              <w:t xml:space="preserve"> (*.</w:t>
            </w:r>
            <w:proofErr w:type="spellStart"/>
            <w:r w:rsidRPr="00146412">
              <w:rPr>
                <w:rFonts w:ascii="Times New Roman" w:eastAsia="Times New Roman" w:hAnsi="Times New Roman" w:cs="Times New Roman"/>
                <w:sz w:val="24"/>
                <w:szCs w:val="24"/>
                <w:lang w:eastAsia="ru-RU"/>
              </w:rPr>
              <w:t>xlsx</w:t>
            </w:r>
            <w:proofErr w:type="spellEnd"/>
            <w:r w:rsidRPr="00146412">
              <w:rPr>
                <w:rFonts w:ascii="Times New Roman" w:eastAsia="Times New Roman" w:hAnsi="Times New Roman" w:cs="Times New Roman"/>
                <w:sz w:val="24"/>
                <w:szCs w:val="24"/>
                <w:lang w:eastAsia="ru-RU"/>
              </w:rPr>
              <w:t>) или *.</w:t>
            </w:r>
            <w:proofErr w:type="spellStart"/>
            <w:r w:rsidRPr="00146412">
              <w:rPr>
                <w:rFonts w:ascii="Times New Roman" w:eastAsia="Times New Roman" w:hAnsi="Times New Roman" w:cs="Times New Roman"/>
                <w:sz w:val="24"/>
                <w:szCs w:val="24"/>
                <w:lang w:eastAsia="ru-RU"/>
              </w:rPr>
              <w:t>doc</w:t>
            </w:r>
            <w:proofErr w:type="spellEnd"/>
            <w:r w:rsidRPr="00146412">
              <w:rPr>
                <w:rFonts w:ascii="Times New Roman" w:eastAsia="Times New Roman" w:hAnsi="Times New Roman" w:cs="Times New Roman"/>
                <w:sz w:val="24"/>
                <w:szCs w:val="24"/>
                <w:lang w:eastAsia="ru-RU"/>
              </w:rPr>
              <w:t xml:space="preserve"> (*.</w:t>
            </w:r>
            <w:proofErr w:type="spellStart"/>
            <w:r w:rsidRPr="00146412">
              <w:rPr>
                <w:rFonts w:ascii="Times New Roman" w:eastAsia="Times New Roman" w:hAnsi="Times New Roman" w:cs="Times New Roman"/>
                <w:sz w:val="24"/>
                <w:szCs w:val="24"/>
                <w:lang w:eastAsia="ru-RU"/>
              </w:rPr>
              <w:t>docх</w:t>
            </w:r>
            <w:proofErr w:type="spellEnd"/>
            <w:r w:rsidRPr="00146412">
              <w:rPr>
                <w:rFonts w:ascii="Times New Roman" w:eastAsia="Times New Roman" w:hAnsi="Times New Roman" w:cs="Times New Roman"/>
                <w:sz w:val="24"/>
                <w:szCs w:val="24"/>
                <w:lang w:eastAsia="ru-RU"/>
              </w:rPr>
              <w:t>), с подписями и печатями.</w:t>
            </w:r>
          </w:p>
        </w:tc>
      </w:tr>
      <w:tr w:rsidR="00230B5A" w:rsidRPr="00146412" w14:paraId="211622D1" w14:textId="77777777" w:rsidTr="00230B5A">
        <w:trPr>
          <w:gridAfter w:val="1"/>
          <w:wAfter w:w="19" w:type="dxa"/>
          <w:trHeight w:val="264"/>
        </w:trPr>
        <w:tc>
          <w:tcPr>
            <w:tcW w:w="710" w:type="dxa"/>
            <w:shd w:val="clear" w:color="auto" w:fill="auto"/>
            <w:tcMar>
              <w:left w:w="57" w:type="dxa"/>
              <w:right w:w="57" w:type="dxa"/>
            </w:tcMar>
          </w:tcPr>
          <w:p w14:paraId="18D0784A" w14:textId="77777777" w:rsidR="00230B5A" w:rsidRPr="00146412" w:rsidRDefault="00230B5A" w:rsidP="00230B5A">
            <w:pPr>
              <w:numPr>
                <w:ilvl w:val="0"/>
                <w:numId w:val="5"/>
              </w:numPr>
              <w:tabs>
                <w:tab w:val="left" w:pos="567"/>
              </w:tabs>
              <w:spacing w:after="0" w:line="240" w:lineRule="auto"/>
              <w:rPr>
                <w:rFonts w:ascii="Calibri" w:eastAsia="Times New Roman" w:hAnsi="Calibri" w:cs="Calibri"/>
                <w:sz w:val="20"/>
                <w:szCs w:val="20"/>
                <w:lang w:eastAsia="ru-RU"/>
              </w:rPr>
            </w:pPr>
          </w:p>
        </w:tc>
        <w:tc>
          <w:tcPr>
            <w:tcW w:w="2188" w:type="dxa"/>
            <w:shd w:val="clear" w:color="auto" w:fill="auto"/>
            <w:tcMar>
              <w:left w:w="57" w:type="dxa"/>
              <w:right w:w="57" w:type="dxa"/>
            </w:tcMar>
          </w:tcPr>
          <w:p w14:paraId="10A36150"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Требования к сроку и (или) объему предоставления гарантий</w:t>
            </w:r>
          </w:p>
        </w:tc>
        <w:tc>
          <w:tcPr>
            <w:tcW w:w="7167" w:type="dxa"/>
            <w:shd w:val="clear" w:color="auto" w:fill="auto"/>
            <w:tcMar>
              <w:left w:w="57" w:type="dxa"/>
              <w:right w:w="57" w:type="dxa"/>
            </w:tcMar>
          </w:tcPr>
          <w:p w14:paraId="66D90267" w14:textId="77777777" w:rsidR="00230B5A" w:rsidRPr="00146412" w:rsidRDefault="00230B5A" w:rsidP="00884520">
            <w:p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Гарантийный срок на выполненные работы на объект</w:t>
            </w:r>
            <w:r w:rsidR="009223B2">
              <w:rPr>
                <w:rFonts w:ascii="Times New Roman" w:eastAsia="Times New Roman" w:hAnsi="Times New Roman" w:cs="Times New Roman"/>
                <w:sz w:val="24"/>
                <w:szCs w:val="24"/>
                <w:lang w:eastAsia="ru-RU"/>
              </w:rPr>
              <w:t>е</w:t>
            </w:r>
            <w:r w:rsidRPr="00146412">
              <w:rPr>
                <w:rFonts w:ascii="Times New Roman" w:eastAsia="Times New Roman" w:hAnsi="Times New Roman" w:cs="Times New Roman"/>
                <w:sz w:val="24"/>
                <w:szCs w:val="24"/>
                <w:lang w:eastAsia="ru-RU"/>
              </w:rPr>
              <w:t xml:space="preserve"> – не менее </w:t>
            </w:r>
            <w:r w:rsidR="009223B2">
              <w:rPr>
                <w:rFonts w:ascii="Times New Roman" w:eastAsia="Times New Roman" w:hAnsi="Times New Roman" w:cs="Times New Roman"/>
                <w:sz w:val="24"/>
                <w:szCs w:val="24"/>
                <w:lang w:eastAsia="ru-RU"/>
              </w:rPr>
              <w:t>3</w:t>
            </w:r>
            <w:r w:rsidRPr="00146412">
              <w:rPr>
                <w:rFonts w:ascii="Times New Roman" w:eastAsia="Times New Roman" w:hAnsi="Times New Roman" w:cs="Times New Roman"/>
                <w:sz w:val="24"/>
                <w:szCs w:val="24"/>
                <w:lang w:eastAsia="ru-RU"/>
              </w:rPr>
              <w:t xml:space="preserve"> месяцев с даты подписания сторонами акта сдачи – приемки выполненных работ. Гарантийный срок на применяемые материалы и оборудование не ниже срока, установленного заводом-изготовителем.</w:t>
            </w:r>
          </w:p>
          <w:p w14:paraId="2E3E24CA" w14:textId="32966833" w:rsidR="00230B5A" w:rsidRPr="00146412" w:rsidRDefault="00230B5A" w:rsidP="00884520">
            <w:p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Если в гарантийный период обнаружатся дефекты, допущенные по вине Подрядчика и препятствующие нормальной эксплуатации объекта, то Подрядчик обязан их устранить в установленный Заказчиком срок за свой счет. При отказе Подрядчика от составления или подписания акта об обнаруженных дефектах и недоделках, для их подтверждения Заказчик проводит за счет Подрядчика 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r w:rsidR="00D6480B">
              <w:rPr>
                <w:rFonts w:ascii="Times New Roman" w:eastAsia="Times New Roman" w:hAnsi="Times New Roman" w:cs="Times New Roman"/>
                <w:sz w:val="24"/>
                <w:szCs w:val="24"/>
                <w:lang w:eastAsia="ru-RU"/>
              </w:rPr>
              <w:t xml:space="preserve"> Мурманской области</w:t>
            </w:r>
            <w:r w:rsidRPr="00146412">
              <w:rPr>
                <w:rFonts w:ascii="Times New Roman" w:eastAsia="Times New Roman" w:hAnsi="Times New Roman" w:cs="Times New Roman"/>
                <w:sz w:val="24"/>
                <w:szCs w:val="24"/>
                <w:lang w:eastAsia="ru-RU"/>
              </w:rPr>
              <w:t>.</w:t>
            </w:r>
          </w:p>
        </w:tc>
      </w:tr>
      <w:tr w:rsidR="00230B5A" w:rsidRPr="00146412" w14:paraId="4FC2977F" w14:textId="77777777" w:rsidTr="00230B5A">
        <w:tblPrEx>
          <w:tblLook w:val="0000" w:firstRow="0" w:lastRow="0" w:firstColumn="0" w:lastColumn="0" w:noHBand="0" w:noVBand="0"/>
        </w:tblPrEx>
        <w:trPr>
          <w:trHeight w:val="1408"/>
        </w:trPr>
        <w:tc>
          <w:tcPr>
            <w:tcW w:w="710" w:type="dxa"/>
            <w:shd w:val="clear" w:color="auto" w:fill="auto"/>
          </w:tcPr>
          <w:p w14:paraId="69425FB3" w14:textId="77777777" w:rsidR="00230B5A" w:rsidRPr="00146412" w:rsidRDefault="00230B5A" w:rsidP="00230B5A">
            <w:pPr>
              <w:numPr>
                <w:ilvl w:val="0"/>
                <w:numId w:val="5"/>
              </w:numPr>
              <w:tabs>
                <w:tab w:val="left" w:pos="567"/>
              </w:tabs>
              <w:spacing w:after="0" w:line="240" w:lineRule="auto"/>
              <w:ind w:right="-470"/>
              <w:rPr>
                <w:rFonts w:ascii="Calibri" w:eastAsia="Times New Roman" w:hAnsi="Calibri" w:cs="Calibri"/>
                <w:sz w:val="20"/>
                <w:szCs w:val="20"/>
                <w:lang w:eastAsia="ru-RU"/>
              </w:rPr>
            </w:pPr>
          </w:p>
        </w:tc>
        <w:tc>
          <w:tcPr>
            <w:tcW w:w="2188" w:type="dxa"/>
            <w:shd w:val="clear" w:color="auto" w:fill="auto"/>
          </w:tcPr>
          <w:p w14:paraId="325E4393" w14:textId="77777777" w:rsidR="00230B5A" w:rsidRPr="00146412" w:rsidRDefault="00230B5A" w:rsidP="00884520">
            <w:pPr>
              <w:widowControl w:val="0"/>
              <w:tabs>
                <w:tab w:val="left" w:pos="567"/>
              </w:tabs>
              <w:autoSpaceDE w:val="0"/>
              <w:autoSpaceDN w:val="0"/>
              <w:adjustRightInd w:val="0"/>
              <w:spacing w:after="0" w:line="240" w:lineRule="auto"/>
              <w:ind w:left="142"/>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Требования к передаваемой разработанной документации в электронном и бумажном виде</w:t>
            </w:r>
          </w:p>
          <w:p w14:paraId="6553274E" w14:textId="77777777" w:rsidR="00230B5A" w:rsidRPr="00146412" w:rsidRDefault="00230B5A" w:rsidP="00884520">
            <w:pPr>
              <w:tabs>
                <w:tab w:val="left" w:pos="567"/>
              </w:tabs>
              <w:spacing w:after="0" w:line="240" w:lineRule="auto"/>
              <w:ind w:left="142"/>
              <w:rPr>
                <w:rFonts w:ascii="Times New Roman" w:eastAsia="Times New Roman" w:hAnsi="Times New Roman" w:cs="Times New Roman"/>
                <w:sz w:val="24"/>
                <w:szCs w:val="24"/>
                <w:lang w:eastAsia="ru-RU"/>
              </w:rPr>
            </w:pPr>
          </w:p>
        </w:tc>
        <w:tc>
          <w:tcPr>
            <w:tcW w:w="7186" w:type="dxa"/>
            <w:gridSpan w:val="2"/>
            <w:shd w:val="clear" w:color="auto" w:fill="auto"/>
          </w:tcPr>
          <w:p w14:paraId="4217D16C" w14:textId="77777777" w:rsidR="00230B5A" w:rsidRPr="00146412" w:rsidRDefault="00230B5A" w:rsidP="00884520">
            <w:pPr>
              <w:widowControl w:val="0"/>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Calibri" w:hAnsi="Times New Roman" w:cs="Times New Roman"/>
                <w:sz w:val="24"/>
                <w:szCs w:val="24"/>
                <w:lang w:eastAsia="ru-RU"/>
              </w:rPr>
              <w:t>Требования к передаваемой Заказчику документации в электронном формате:</w:t>
            </w:r>
          </w:p>
          <w:p w14:paraId="26CA0044" w14:textId="77777777" w:rsidR="00230B5A" w:rsidRPr="00146412" w:rsidRDefault="00230B5A" w:rsidP="00230B5A">
            <w:pPr>
              <w:widowControl w:val="0"/>
              <w:numPr>
                <w:ilvl w:val="0"/>
                <w:numId w:val="2"/>
              </w:numPr>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Calibri" w:hAnsi="Times New Roman" w:cs="Times New Roman"/>
                <w:sz w:val="24"/>
                <w:szCs w:val="24"/>
                <w:lang w:eastAsia="ru-RU"/>
              </w:rPr>
              <w:t xml:space="preserve">В полном объеме (текстовая и графическая часть) документация предоставляется в межплатформенном открытом формате электронных документов – </w:t>
            </w:r>
            <w:r w:rsidRPr="00146412">
              <w:rPr>
                <w:rFonts w:ascii="Times New Roman" w:eastAsia="Calibri" w:hAnsi="Times New Roman" w:cs="Times New Roman"/>
                <w:sz w:val="24"/>
                <w:szCs w:val="24"/>
                <w:lang w:val="en-US" w:eastAsia="ru-RU"/>
              </w:rPr>
              <w:t>PDF</w:t>
            </w:r>
            <w:r w:rsidRPr="00146412">
              <w:rPr>
                <w:rFonts w:ascii="Times New Roman" w:eastAsia="Calibri" w:hAnsi="Times New Roman" w:cs="Times New Roman"/>
                <w:sz w:val="24"/>
                <w:szCs w:val="24"/>
                <w:lang w:eastAsia="ru-RU"/>
              </w:rPr>
              <w:t>.</w:t>
            </w:r>
          </w:p>
          <w:p w14:paraId="2E78F6FD" w14:textId="77777777" w:rsidR="00230B5A" w:rsidRPr="00146412" w:rsidRDefault="00230B5A" w:rsidP="00230B5A">
            <w:pPr>
              <w:widowControl w:val="0"/>
              <w:numPr>
                <w:ilvl w:val="0"/>
                <w:numId w:val="2"/>
              </w:numPr>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Calibri" w:hAnsi="Times New Roman" w:cs="Times New Roman"/>
                <w:sz w:val="24"/>
                <w:szCs w:val="24"/>
                <w:lang w:eastAsia="ru-RU"/>
              </w:rPr>
              <w:t xml:space="preserve">Отдельно. Текстовая часть – предоставляется в форматах файлов текстового процессора типа </w:t>
            </w:r>
            <w:r w:rsidRPr="00146412">
              <w:rPr>
                <w:rFonts w:ascii="Times New Roman" w:eastAsia="Calibri" w:hAnsi="Times New Roman" w:cs="Times New Roman"/>
                <w:sz w:val="24"/>
                <w:szCs w:val="24"/>
                <w:lang w:val="en-US" w:eastAsia="ru-RU"/>
              </w:rPr>
              <w:t>MSWord</w:t>
            </w:r>
            <w:r w:rsidRPr="00146412">
              <w:rPr>
                <w:rFonts w:ascii="Times New Roman" w:eastAsia="Calibri" w:hAnsi="Times New Roman" w:cs="Times New Roman"/>
                <w:sz w:val="24"/>
                <w:szCs w:val="24"/>
                <w:lang w:eastAsia="ru-RU"/>
              </w:rPr>
              <w:t xml:space="preserve"> и табличного процессора типа </w:t>
            </w:r>
            <w:proofErr w:type="spellStart"/>
            <w:r w:rsidRPr="00146412">
              <w:rPr>
                <w:rFonts w:ascii="Times New Roman" w:eastAsia="Calibri" w:hAnsi="Times New Roman" w:cs="Times New Roman"/>
                <w:sz w:val="24"/>
                <w:szCs w:val="24"/>
                <w:lang w:val="en-US" w:eastAsia="ru-RU"/>
              </w:rPr>
              <w:t>MSExcel</w:t>
            </w:r>
            <w:proofErr w:type="spellEnd"/>
            <w:r w:rsidRPr="00146412">
              <w:rPr>
                <w:rFonts w:ascii="Times New Roman" w:eastAsia="Calibri" w:hAnsi="Times New Roman" w:cs="Times New Roman"/>
                <w:sz w:val="24"/>
                <w:szCs w:val="24"/>
                <w:lang w:eastAsia="ru-RU"/>
              </w:rPr>
              <w:t>;</w:t>
            </w:r>
          </w:p>
          <w:p w14:paraId="71A809EB" w14:textId="77777777" w:rsidR="00230B5A" w:rsidRPr="00146412" w:rsidRDefault="00230B5A" w:rsidP="00230B5A">
            <w:pPr>
              <w:widowControl w:val="0"/>
              <w:numPr>
                <w:ilvl w:val="0"/>
                <w:numId w:val="2"/>
              </w:numPr>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Calibri" w:hAnsi="Times New Roman" w:cs="Times New Roman"/>
                <w:sz w:val="24"/>
                <w:szCs w:val="24"/>
                <w:lang w:eastAsia="ru-RU"/>
              </w:rPr>
              <w:t xml:space="preserve">Отдельно. Графическая часть – в растровых графических форматах и в форматах файлов системы автоматизированного проектирования и черчения типа </w:t>
            </w:r>
            <w:r w:rsidRPr="00146412">
              <w:rPr>
                <w:rFonts w:ascii="Times New Roman" w:eastAsia="Calibri" w:hAnsi="Times New Roman" w:cs="Times New Roman"/>
                <w:sz w:val="24"/>
                <w:szCs w:val="24"/>
                <w:lang w:val="en-US" w:eastAsia="ru-RU"/>
              </w:rPr>
              <w:t>AutoCAD</w:t>
            </w:r>
            <w:r w:rsidRPr="00146412">
              <w:rPr>
                <w:rFonts w:ascii="Times New Roman" w:eastAsia="Calibri" w:hAnsi="Times New Roman" w:cs="Times New Roman"/>
                <w:sz w:val="24"/>
                <w:szCs w:val="24"/>
                <w:lang w:eastAsia="ru-RU"/>
              </w:rPr>
              <w:t>.</w:t>
            </w:r>
          </w:p>
          <w:p w14:paraId="56917D8C" w14:textId="77777777" w:rsidR="00230B5A" w:rsidRPr="00146412" w:rsidRDefault="00230B5A" w:rsidP="00230B5A">
            <w:pPr>
              <w:widowControl w:val="0"/>
              <w:numPr>
                <w:ilvl w:val="0"/>
                <w:numId w:val="2"/>
              </w:numPr>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Calibri" w:hAnsi="Times New Roman" w:cs="Times New Roman"/>
                <w:sz w:val="24"/>
                <w:szCs w:val="24"/>
                <w:lang w:eastAsia="ru-RU"/>
              </w:rPr>
              <w:t xml:space="preserve">Сметная документация – в форматах файлов табличного процессора типа </w:t>
            </w:r>
            <w:proofErr w:type="spellStart"/>
            <w:r w:rsidRPr="00146412">
              <w:rPr>
                <w:rFonts w:ascii="Times New Roman" w:eastAsia="Calibri" w:hAnsi="Times New Roman" w:cs="Times New Roman"/>
                <w:sz w:val="24"/>
                <w:szCs w:val="24"/>
                <w:lang w:val="en-US" w:eastAsia="ru-RU"/>
              </w:rPr>
              <w:t>MSExcel</w:t>
            </w:r>
            <w:proofErr w:type="spellEnd"/>
            <w:r w:rsidRPr="00146412">
              <w:rPr>
                <w:rFonts w:ascii="Times New Roman" w:eastAsia="Calibri" w:hAnsi="Times New Roman" w:cs="Times New Roman"/>
                <w:sz w:val="24"/>
                <w:szCs w:val="24"/>
                <w:lang w:eastAsia="ru-RU"/>
              </w:rPr>
              <w:t xml:space="preserve"> и программного комплекса для составления и проверки сметных расчётов типа А0 (смотри </w:t>
            </w:r>
            <w:proofErr w:type="spellStart"/>
            <w:r w:rsidRPr="00146412">
              <w:rPr>
                <w:rFonts w:ascii="Times New Roman" w:eastAsia="Calibri" w:hAnsi="Times New Roman" w:cs="Times New Roman"/>
                <w:sz w:val="24"/>
                <w:szCs w:val="24"/>
                <w:lang w:eastAsia="ru-RU"/>
              </w:rPr>
              <w:t>п.п</w:t>
            </w:r>
            <w:proofErr w:type="spellEnd"/>
            <w:r w:rsidRPr="00146412">
              <w:rPr>
                <w:rFonts w:ascii="Times New Roman" w:eastAsia="Calibri" w:hAnsi="Times New Roman" w:cs="Times New Roman"/>
                <w:sz w:val="24"/>
                <w:szCs w:val="24"/>
                <w:lang w:eastAsia="ru-RU"/>
              </w:rPr>
              <w:t>. 3.17 Технического задания).</w:t>
            </w:r>
          </w:p>
          <w:p w14:paraId="268A4365" w14:textId="77777777" w:rsidR="00230B5A" w:rsidRPr="00146412" w:rsidRDefault="00230B5A" w:rsidP="00230B5A">
            <w:pPr>
              <w:widowControl w:val="0"/>
              <w:numPr>
                <w:ilvl w:val="0"/>
                <w:numId w:val="2"/>
              </w:numPr>
              <w:tabs>
                <w:tab w:val="left" w:pos="567"/>
              </w:tabs>
              <w:autoSpaceDE w:val="0"/>
              <w:autoSpaceDN w:val="0"/>
              <w:adjustRightInd w:val="0"/>
              <w:spacing w:after="0" w:line="240" w:lineRule="auto"/>
              <w:ind w:left="142" w:right="57" w:firstLine="316"/>
              <w:jc w:val="both"/>
              <w:rPr>
                <w:rFonts w:ascii="Times New Roman" w:eastAsia="Calibri" w:hAnsi="Times New Roman" w:cs="Times New Roman"/>
                <w:sz w:val="24"/>
                <w:szCs w:val="24"/>
                <w:lang w:eastAsia="ru-RU"/>
              </w:rPr>
            </w:pPr>
            <w:r w:rsidRPr="00146412">
              <w:rPr>
                <w:rFonts w:ascii="Times New Roman" w:eastAsia="Times New Roman" w:hAnsi="Times New Roman" w:cs="Times New Roman"/>
                <w:sz w:val="24"/>
                <w:szCs w:val="24"/>
                <w:lang w:eastAsia="ru-RU"/>
              </w:rPr>
              <w:t>На всех листах документация должна иметь подписи и даты в отведенных для этого местах.</w:t>
            </w:r>
          </w:p>
          <w:p w14:paraId="214843DF" w14:textId="77777777" w:rsidR="00230B5A" w:rsidRPr="00146412" w:rsidRDefault="00230B5A" w:rsidP="00230B5A">
            <w:pPr>
              <w:numPr>
                <w:ilvl w:val="0"/>
                <w:numId w:val="2"/>
              </w:num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6C60951B" w14:textId="77777777" w:rsidR="00230B5A" w:rsidRPr="00146412" w:rsidRDefault="00230B5A" w:rsidP="00230B5A">
            <w:pPr>
              <w:numPr>
                <w:ilvl w:val="0"/>
                <w:numId w:val="2"/>
              </w:num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50451781" w14:textId="77777777" w:rsidR="00230B5A" w:rsidRPr="00146412" w:rsidRDefault="00230B5A" w:rsidP="00230B5A">
            <w:pPr>
              <w:numPr>
                <w:ilvl w:val="0"/>
                <w:numId w:val="2"/>
              </w:num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Не допускается в файлах устанавливать опцию запрета копирования и печати содержимого файла;</w:t>
            </w:r>
          </w:p>
          <w:p w14:paraId="05A3A2E2" w14:textId="77777777" w:rsidR="00230B5A" w:rsidRPr="00146412" w:rsidRDefault="00230B5A" w:rsidP="00230B5A">
            <w:pPr>
              <w:numPr>
                <w:ilvl w:val="0"/>
                <w:numId w:val="2"/>
              </w:numPr>
              <w:tabs>
                <w:tab w:val="left" w:pos="567"/>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71AC649B"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7D9C8A76"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Представление части документа (не в полном объеме) не допускается;</w:t>
            </w:r>
          </w:p>
          <w:p w14:paraId="7978D051"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2ADCB295"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Копии текстовых документов должны соответствовать определениям ГОСТ Р 51141-98 и не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6FBBBB0B"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100388B0" w14:textId="77777777" w:rsidR="00230B5A" w:rsidRPr="00146412" w:rsidRDefault="00230B5A" w:rsidP="00230B5A">
            <w:pPr>
              <w:numPr>
                <w:ilvl w:val="0"/>
                <w:numId w:val="2"/>
              </w:numPr>
              <w:tabs>
                <w:tab w:val="left" w:pos="883"/>
              </w:tabs>
              <w:spacing w:after="0" w:line="240" w:lineRule="auto"/>
              <w:ind w:left="142" w:firstLine="316"/>
              <w:jc w:val="both"/>
              <w:rPr>
                <w:rFonts w:ascii="Times New Roman" w:eastAsia="Times New Roman" w:hAnsi="Times New Roman" w:cs="Times New Roman"/>
                <w:sz w:val="24"/>
                <w:szCs w:val="24"/>
                <w:shd w:val="clear" w:color="auto" w:fill="FFFFFF"/>
                <w:lang w:eastAsia="ru-RU"/>
              </w:rPr>
            </w:pPr>
            <w:r w:rsidRPr="00146412">
              <w:rPr>
                <w:rFonts w:ascii="Times New Roman" w:eastAsia="Times New Roman" w:hAnsi="Times New Roman" w:cs="Times New Roman"/>
                <w:sz w:val="24"/>
                <w:szCs w:val="24"/>
                <w:lang w:eastAsia="ru-RU"/>
              </w:rPr>
              <w:t xml:space="preserve"> Файлы не должны содержать недоступных для прочтения (рассмотрения) надписей, условных обозначений, толщин линий, текстур, рисунков, архитектурных деталей;</w:t>
            </w:r>
          </w:p>
          <w:p w14:paraId="729F8CCB" w14:textId="77777777" w:rsidR="00230B5A" w:rsidRPr="00146412" w:rsidRDefault="00230B5A" w:rsidP="00884520">
            <w:pPr>
              <w:tabs>
                <w:tab w:val="left" w:pos="567"/>
              </w:tabs>
              <w:autoSpaceDE w:val="0"/>
              <w:autoSpaceDN w:val="0"/>
              <w:adjustRightInd w:val="0"/>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Требования к передаваемой Заказчику документации в бумажном формате: </w:t>
            </w:r>
          </w:p>
          <w:p w14:paraId="6DE9452C" w14:textId="77777777" w:rsidR="00230B5A" w:rsidRPr="00146412" w:rsidRDefault="00230B5A" w:rsidP="00884520">
            <w:pPr>
              <w:tabs>
                <w:tab w:val="left" w:pos="567"/>
              </w:tabs>
              <w:autoSpaceDE w:val="0"/>
              <w:autoSpaceDN w:val="0"/>
              <w:adjustRightInd w:val="0"/>
              <w:spacing w:after="0" w:line="240" w:lineRule="auto"/>
              <w:ind w:left="142"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документация должна быть </w:t>
            </w:r>
            <w:proofErr w:type="spellStart"/>
            <w:r w:rsidRPr="00146412">
              <w:rPr>
                <w:rFonts w:ascii="Times New Roman" w:eastAsia="Times New Roman" w:hAnsi="Times New Roman" w:cs="Times New Roman"/>
                <w:sz w:val="24"/>
                <w:szCs w:val="24"/>
                <w:lang w:eastAsia="ru-RU"/>
              </w:rPr>
              <w:t>сброшюрованна</w:t>
            </w:r>
            <w:proofErr w:type="spellEnd"/>
            <w:r w:rsidRPr="00146412">
              <w:rPr>
                <w:rFonts w:ascii="Times New Roman" w:eastAsia="Times New Roman" w:hAnsi="Times New Roman" w:cs="Times New Roman"/>
                <w:sz w:val="24"/>
                <w:szCs w:val="24"/>
                <w:lang w:eastAsia="ru-RU"/>
              </w:rPr>
              <w:t xml:space="preserve"> на пластиковой пружине, в формате А</w:t>
            </w:r>
            <w:r w:rsidR="00DA6A67">
              <w:rPr>
                <w:rFonts w:ascii="Times New Roman" w:eastAsia="Times New Roman" w:hAnsi="Times New Roman" w:cs="Times New Roman"/>
                <w:sz w:val="24"/>
                <w:szCs w:val="24"/>
                <w:lang w:eastAsia="ru-RU"/>
              </w:rPr>
              <w:t>4</w:t>
            </w:r>
            <w:r w:rsidRPr="00146412">
              <w:rPr>
                <w:rFonts w:ascii="Times New Roman" w:eastAsia="Times New Roman" w:hAnsi="Times New Roman" w:cs="Times New Roman"/>
                <w:sz w:val="24"/>
                <w:szCs w:val="24"/>
                <w:lang w:eastAsia="ru-RU"/>
              </w:rPr>
              <w:t xml:space="preserve"> (схемы</w:t>
            </w:r>
            <w:r w:rsidR="00070113">
              <w:rPr>
                <w:rFonts w:ascii="Times New Roman" w:eastAsia="Times New Roman" w:hAnsi="Times New Roman" w:cs="Times New Roman"/>
                <w:sz w:val="24"/>
                <w:szCs w:val="24"/>
                <w:lang w:eastAsia="ru-RU"/>
              </w:rPr>
              <w:t xml:space="preserve"> монтажа</w:t>
            </w:r>
            <w:r w:rsidRPr="00146412">
              <w:rPr>
                <w:rFonts w:ascii="Times New Roman" w:eastAsia="Times New Roman" w:hAnsi="Times New Roman" w:cs="Times New Roman"/>
                <w:sz w:val="24"/>
                <w:szCs w:val="24"/>
                <w:lang w:eastAsia="ru-RU"/>
              </w:rPr>
              <w:t xml:space="preserve"> в формате не менее разработанного в электронном виде).</w:t>
            </w:r>
          </w:p>
          <w:p w14:paraId="290FABE3" w14:textId="77777777" w:rsidR="00230B5A" w:rsidRPr="00146412" w:rsidRDefault="00230B5A" w:rsidP="00884520">
            <w:pPr>
              <w:tabs>
                <w:tab w:val="left" w:pos="567"/>
              </w:tabs>
              <w:spacing w:after="0" w:line="240" w:lineRule="auto"/>
              <w:ind w:left="142" w:right="96"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 xml:space="preserve">- все схемы </w:t>
            </w:r>
            <w:r w:rsidR="00070113">
              <w:rPr>
                <w:rFonts w:ascii="Times New Roman" w:eastAsia="Times New Roman" w:hAnsi="Times New Roman" w:cs="Times New Roman"/>
                <w:sz w:val="24"/>
                <w:szCs w:val="24"/>
                <w:lang w:eastAsia="ru-RU"/>
              </w:rPr>
              <w:t xml:space="preserve">монтажа </w:t>
            </w:r>
            <w:r w:rsidRPr="00146412">
              <w:rPr>
                <w:rFonts w:ascii="Times New Roman" w:eastAsia="Times New Roman" w:hAnsi="Times New Roman" w:cs="Times New Roman"/>
                <w:sz w:val="24"/>
                <w:szCs w:val="24"/>
                <w:lang w:eastAsia="ru-RU"/>
              </w:rPr>
              <w:t>в документации, распечатанные в масштабе не менее разработанного в электронном виде, должны быть удобочитаемы, понятны и различимы.</w:t>
            </w:r>
          </w:p>
          <w:p w14:paraId="5941E387" w14:textId="77777777" w:rsidR="00230B5A" w:rsidRPr="00146412" w:rsidRDefault="00230B5A" w:rsidP="00884520">
            <w:pPr>
              <w:tabs>
                <w:tab w:val="left" w:pos="567"/>
              </w:tabs>
              <w:spacing w:after="0" w:line="240" w:lineRule="auto"/>
              <w:ind w:left="142" w:right="96" w:firstLine="316"/>
              <w:jc w:val="both"/>
              <w:rPr>
                <w:rFonts w:ascii="Times New Roman" w:eastAsia="Times New Roman" w:hAnsi="Times New Roman" w:cs="Times New Roman"/>
                <w:sz w:val="24"/>
                <w:szCs w:val="24"/>
                <w:lang w:eastAsia="ru-RU"/>
              </w:rPr>
            </w:pPr>
            <w:r w:rsidRPr="00146412">
              <w:rPr>
                <w:rFonts w:ascii="Times New Roman" w:eastAsia="Times New Roman" w:hAnsi="Times New Roman" w:cs="Times New Roman"/>
                <w:sz w:val="24"/>
                <w:szCs w:val="24"/>
                <w:lang w:eastAsia="ru-RU"/>
              </w:rPr>
              <w:t>На всех листах документация должна иметь подписи и даты в отведенных для этого местах.</w:t>
            </w:r>
          </w:p>
        </w:tc>
      </w:tr>
    </w:tbl>
    <w:p w14:paraId="5174A942" w14:textId="77777777" w:rsidR="004C53C0" w:rsidRDefault="004C53C0"/>
    <w:sectPr w:rsidR="004C53C0" w:rsidSect="004C53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5E40"/>
    <w:multiLevelType w:val="hybridMultilevel"/>
    <w:tmpl w:val="EF4496F2"/>
    <w:lvl w:ilvl="0" w:tplc="5CC8D69A">
      <w:start w:val="1"/>
      <w:numFmt w:val="decimal"/>
      <w:lvlText w:val="%1."/>
      <w:lvlJc w:val="left"/>
      <w:pPr>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521712"/>
    <w:multiLevelType w:val="hybridMultilevel"/>
    <w:tmpl w:val="75CCB0B0"/>
    <w:lvl w:ilvl="0" w:tplc="39A6233E">
      <w:start w:val="1"/>
      <w:numFmt w:val="decimal"/>
      <w:lvlText w:val="%1."/>
      <w:lvlJc w:val="left"/>
      <w:pPr>
        <w:ind w:left="628" w:hanging="360"/>
      </w:pPr>
      <w:rPr>
        <w:rFonts w:hint="default"/>
      </w:rPr>
    </w:lvl>
    <w:lvl w:ilvl="1" w:tplc="04190019" w:tentative="1">
      <w:start w:val="1"/>
      <w:numFmt w:val="lowerLetter"/>
      <w:lvlText w:val="%2."/>
      <w:lvlJc w:val="left"/>
      <w:pPr>
        <w:ind w:left="1348" w:hanging="360"/>
      </w:pPr>
    </w:lvl>
    <w:lvl w:ilvl="2" w:tplc="0419001B" w:tentative="1">
      <w:start w:val="1"/>
      <w:numFmt w:val="lowerRoman"/>
      <w:lvlText w:val="%3."/>
      <w:lvlJc w:val="right"/>
      <w:pPr>
        <w:ind w:left="2068" w:hanging="180"/>
      </w:pPr>
    </w:lvl>
    <w:lvl w:ilvl="3" w:tplc="0419000F" w:tentative="1">
      <w:start w:val="1"/>
      <w:numFmt w:val="decimal"/>
      <w:lvlText w:val="%4."/>
      <w:lvlJc w:val="left"/>
      <w:pPr>
        <w:ind w:left="2788" w:hanging="360"/>
      </w:pPr>
    </w:lvl>
    <w:lvl w:ilvl="4" w:tplc="04190019" w:tentative="1">
      <w:start w:val="1"/>
      <w:numFmt w:val="lowerLetter"/>
      <w:lvlText w:val="%5."/>
      <w:lvlJc w:val="left"/>
      <w:pPr>
        <w:ind w:left="3508" w:hanging="360"/>
      </w:pPr>
    </w:lvl>
    <w:lvl w:ilvl="5" w:tplc="0419001B" w:tentative="1">
      <w:start w:val="1"/>
      <w:numFmt w:val="lowerRoman"/>
      <w:lvlText w:val="%6."/>
      <w:lvlJc w:val="right"/>
      <w:pPr>
        <w:ind w:left="4228" w:hanging="180"/>
      </w:pPr>
    </w:lvl>
    <w:lvl w:ilvl="6" w:tplc="0419000F" w:tentative="1">
      <w:start w:val="1"/>
      <w:numFmt w:val="decimal"/>
      <w:lvlText w:val="%7."/>
      <w:lvlJc w:val="left"/>
      <w:pPr>
        <w:ind w:left="4948" w:hanging="360"/>
      </w:pPr>
    </w:lvl>
    <w:lvl w:ilvl="7" w:tplc="04190019" w:tentative="1">
      <w:start w:val="1"/>
      <w:numFmt w:val="lowerLetter"/>
      <w:lvlText w:val="%8."/>
      <w:lvlJc w:val="left"/>
      <w:pPr>
        <w:ind w:left="5668" w:hanging="360"/>
      </w:pPr>
    </w:lvl>
    <w:lvl w:ilvl="8" w:tplc="0419001B" w:tentative="1">
      <w:start w:val="1"/>
      <w:numFmt w:val="lowerRoman"/>
      <w:lvlText w:val="%9."/>
      <w:lvlJc w:val="right"/>
      <w:pPr>
        <w:ind w:left="6388" w:hanging="180"/>
      </w:pPr>
    </w:lvl>
  </w:abstractNum>
  <w:abstractNum w:abstractNumId="2" w15:restartNumberingAfterBreak="0">
    <w:nsid w:val="34C05570"/>
    <w:multiLevelType w:val="hybridMultilevel"/>
    <w:tmpl w:val="093A4B54"/>
    <w:lvl w:ilvl="0" w:tplc="04190001">
      <w:start w:val="1"/>
      <w:numFmt w:val="bullet"/>
      <w:lvlText w:val=""/>
      <w:lvlJc w:val="left"/>
      <w:pPr>
        <w:ind w:left="284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803571E"/>
    <w:multiLevelType w:val="hybridMultilevel"/>
    <w:tmpl w:val="C34E00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30B5A"/>
    <w:rsid w:val="0000016C"/>
    <w:rsid w:val="00025A1C"/>
    <w:rsid w:val="00027A21"/>
    <w:rsid w:val="00070113"/>
    <w:rsid w:val="00144DB0"/>
    <w:rsid w:val="002129CF"/>
    <w:rsid w:val="00230B5A"/>
    <w:rsid w:val="00292DCD"/>
    <w:rsid w:val="003A20D5"/>
    <w:rsid w:val="004C53C0"/>
    <w:rsid w:val="005777A6"/>
    <w:rsid w:val="008347D6"/>
    <w:rsid w:val="009223B2"/>
    <w:rsid w:val="00A83020"/>
    <w:rsid w:val="00BD2A5F"/>
    <w:rsid w:val="00C74F27"/>
    <w:rsid w:val="00CB2D27"/>
    <w:rsid w:val="00D60D1E"/>
    <w:rsid w:val="00D6480B"/>
    <w:rsid w:val="00DA6A67"/>
    <w:rsid w:val="00DD58B0"/>
    <w:rsid w:val="00DE5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C9038"/>
  <w15:docId w15:val="{774DB6D5-D7D2-4417-9CEC-26F1F14A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B5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11</Pages>
  <Words>3856</Words>
  <Characters>21981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dc:creator>
  <cp:lastModifiedBy>днс</cp:lastModifiedBy>
  <cp:revision>7</cp:revision>
  <cp:lastPrinted>2021-12-10T17:10:00Z</cp:lastPrinted>
  <dcterms:created xsi:type="dcterms:W3CDTF">2021-12-08T10:50:00Z</dcterms:created>
  <dcterms:modified xsi:type="dcterms:W3CDTF">2021-12-12T11:51:00Z</dcterms:modified>
</cp:coreProperties>
</file>